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90FF" w14:textId="77777777" w:rsidR="00F01AA7" w:rsidRDefault="00F01AA7" w:rsidP="00F01AA7">
      <w:r>
        <w:t>Gas Detection System</w:t>
      </w:r>
    </w:p>
    <w:p w14:paraId="38C3602D" w14:textId="77777777" w:rsidR="00F01AA7" w:rsidRDefault="00F01AA7" w:rsidP="00F01AA7"/>
    <w:p w14:paraId="3A4D7A83" w14:textId="77777777" w:rsidR="00F01AA7" w:rsidRDefault="00F01AA7" w:rsidP="00F01AA7">
      <w:r>
        <w:t>A.          General</w:t>
      </w:r>
    </w:p>
    <w:p w14:paraId="4961B71A" w14:textId="77777777" w:rsidR="00F01AA7" w:rsidRDefault="00F01AA7" w:rsidP="00F01AA7"/>
    <w:p w14:paraId="44BA2D2C" w14:textId="77777777" w:rsidR="00F01AA7" w:rsidRDefault="00F01AA7" w:rsidP="00F01AA7">
      <w:pPr>
        <w:pStyle w:val="ListParagraph"/>
        <w:numPr>
          <w:ilvl w:val="0"/>
          <w:numId w:val="3"/>
        </w:numPr>
      </w:pPr>
      <w:r>
        <w:t>Manufacturers:  QEL or equal</w:t>
      </w:r>
    </w:p>
    <w:p w14:paraId="3563CAD3" w14:textId="77777777" w:rsidR="00F01AA7" w:rsidRDefault="00F01AA7" w:rsidP="00F01AA7">
      <w:pPr>
        <w:pStyle w:val="ListParagraph"/>
        <w:ind w:left="1800"/>
      </w:pPr>
    </w:p>
    <w:p w14:paraId="5068D253" w14:textId="77777777" w:rsidR="00F01AA7" w:rsidRDefault="00F01AA7" w:rsidP="00F01AA7">
      <w:pPr>
        <w:pStyle w:val="ListParagraph"/>
        <w:numPr>
          <w:ilvl w:val="0"/>
          <w:numId w:val="3"/>
        </w:numPr>
      </w:pPr>
      <w:r>
        <w:t>The Parking Garage Ventilation System shall consist of wall mounted garage exhaust fans, ceiling mounted jet fans, intake louvers and space mounted Carbon Monoxide and Nitrogen Dioxide sensors</w:t>
      </w:r>
    </w:p>
    <w:p w14:paraId="6059938A" w14:textId="77777777" w:rsidR="00F01AA7" w:rsidRDefault="00F01AA7" w:rsidP="00F01AA7">
      <w:pPr>
        <w:pStyle w:val="ListParagraph"/>
      </w:pPr>
    </w:p>
    <w:p w14:paraId="677E09B8" w14:textId="77777777" w:rsidR="00F01AA7" w:rsidRDefault="00F01AA7" w:rsidP="00F01AA7">
      <w:pPr>
        <w:pStyle w:val="ListParagraph"/>
        <w:numPr>
          <w:ilvl w:val="0"/>
          <w:numId w:val="3"/>
        </w:numPr>
      </w:pPr>
      <w:r>
        <w:t>All fans and sensors shall be controlled by a dedicated control system with a BACnet interface for alarm and monitoring purposes.</w:t>
      </w:r>
    </w:p>
    <w:p w14:paraId="6947C9F5" w14:textId="77777777" w:rsidR="00F01AA7" w:rsidRDefault="00F01AA7" w:rsidP="00F01AA7">
      <w:pPr>
        <w:pStyle w:val="ListParagraph"/>
      </w:pPr>
    </w:p>
    <w:p w14:paraId="021BAE59" w14:textId="77777777" w:rsidR="00F01AA7" w:rsidRDefault="00F01AA7" w:rsidP="00F01AA7">
      <w:pPr>
        <w:pStyle w:val="ListParagraph"/>
        <w:numPr>
          <w:ilvl w:val="0"/>
          <w:numId w:val="3"/>
        </w:numPr>
        <w:spacing w:line="240" w:lineRule="auto"/>
        <w:ind w:left="1491" w:hanging="357"/>
      </w:pPr>
      <w:r>
        <w:t>All garage exhaust fans shall be controlled by associated space mounted VFDs.  The Jet Fans will require a motor starter.</w:t>
      </w:r>
    </w:p>
    <w:p w14:paraId="7AFC46D9" w14:textId="77777777" w:rsidR="00F01AA7" w:rsidRDefault="00F01AA7" w:rsidP="00F01AA7">
      <w:pPr>
        <w:pStyle w:val="ListParagraph"/>
      </w:pPr>
    </w:p>
    <w:p w14:paraId="3B36EDB8" w14:textId="77777777" w:rsidR="00F01AA7" w:rsidRDefault="00F01AA7" w:rsidP="00F01AA7">
      <w:pPr>
        <w:pStyle w:val="ListParagraph"/>
        <w:numPr>
          <w:ilvl w:val="0"/>
          <w:numId w:val="3"/>
        </w:numPr>
      </w:pPr>
      <w:r>
        <w:t xml:space="preserve">The space mounted CO/NO2 sensors shall be distributed throughout the garage.  The quantity and mounting locations shall be determined by the System Manufacturer to provide required coverage </w:t>
      </w:r>
    </w:p>
    <w:p w14:paraId="454A7234" w14:textId="77777777" w:rsidR="00F01AA7" w:rsidRDefault="00F01AA7" w:rsidP="00F01AA7">
      <w:pPr>
        <w:pStyle w:val="ListParagraph"/>
      </w:pPr>
    </w:p>
    <w:p w14:paraId="540BFDDF" w14:textId="77777777" w:rsidR="00F01AA7" w:rsidRDefault="00F01AA7" w:rsidP="00F01AA7">
      <w:pPr>
        <w:pStyle w:val="ListParagraph"/>
      </w:pPr>
    </w:p>
    <w:p w14:paraId="6B172AB4" w14:textId="77777777" w:rsidR="00F01AA7" w:rsidRDefault="00F01AA7" w:rsidP="00F01AA7">
      <w:r>
        <w:t>B.</w:t>
      </w:r>
      <w:r>
        <w:tab/>
        <w:t>Sensors: Q5 Carbon Monoxide (CO) and Nitrogen Dioxide (NO2)</w:t>
      </w:r>
    </w:p>
    <w:p w14:paraId="72CE1B4C" w14:textId="77777777" w:rsidR="00F01AA7" w:rsidRDefault="00F01AA7" w:rsidP="00F01AA7">
      <w:pPr>
        <w:spacing w:after="20" w:line="240" w:lineRule="auto"/>
      </w:pPr>
      <w:r>
        <w:tab/>
        <w:t xml:space="preserve">         1.    Provide Carbon Monoxide/Nitrogen Dioxide monitor as listed below.  The Q5 detectors </w:t>
      </w:r>
    </w:p>
    <w:p w14:paraId="67FA1FA1" w14:textId="77777777" w:rsidR="00F01AA7" w:rsidRDefault="00F01AA7" w:rsidP="00F01AA7">
      <w:pPr>
        <w:spacing w:after="20" w:line="240" w:lineRule="auto"/>
      </w:pPr>
      <w:r>
        <w:tab/>
      </w:r>
      <w:r>
        <w:tab/>
        <w:t xml:space="preserve">   shall have electrochemical sensor, alarm contacts, LCD display, and status indictor LED </w:t>
      </w:r>
    </w:p>
    <w:p w14:paraId="019C486C" w14:textId="77777777" w:rsidR="00F01AA7" w:rsidRDefault="00F01AA7" w:rsidP="00F01AA7">
      <w:pPr>
        <w:spacing w:after="20" w:line="240" w:lineRule="auto"/>
      </w:pPr>
      <w:r>
        <w:tab/>
      </w:r>
      <w:r>
        <w:tab/>
        <w:t xml:space="preserve">   LEDs mounted in a NEMA 4X enclosure.  Detectors shall use RS-485 Communication </w:t>
      </w:r>
    </w:p>
    <w:p w14:paraId="6392FE0C" w14:textId="77777777" w:rsidR="00F01AA7" w:rsidRDefault="00F01AA7" w:rsidP="00F01AA7">
      <w:pPr>
        <w:spacing w:after="20" w:line="240" w:lineRule="auto"/>
      </w:pPr>
      <w:r>
        <w:t xml:space="preserve">                                to gas detection panel.  Must have replaceable sensing element.</w:t>
      </w:r>
    </w:p>
    <w:p w14:paraId="1928EFA6" w14:textId="77777777" w:rsidR="00F01AA7" w:rsidRDefault="00F01AA7" w:rsidP="00F01AA7">
      <w:pPr>
        <w:spacing w:after="20" w:line="240" w:lineRule="auto"/>
      </w:pPr>
    </w:p>
    <w:p w14:paraId="527E77B7" w14:textId="77777777" w:rsidR="00F01AA7" w:rsidRDefault="00F01AA7" w:rsidP="00F01AA7">
      <w:pPr>
        <w:pStyle w:val="ListParagraph"/>
        <w:numPr>
          <w:ilvl w:val="0"/>
          <w:numId w:val="4"/>
        </w:numPr>
      </w:pPr>
      <w:r>
        <w:t xml:space="preserve">  Detectors shall have programmable alarm points and self-test diagnostics.</w:t>
      </w:r>
    </w:p>
    <w:p w14:paraId="58C37B19" w14:textId="77777777" w:rsidR="00F01AA7" w:rsidRDefault="00F01AA7" w:rsidP="00F01AA7">
      <w:pPr>
        <w:pStyle w:val="ListParagraph"/>
        <w:ind w:left="1494"/>
      </w:pPr>
    </w:p>
    <w:p w14:paraId="5E566332" w14:textId="77777777" w:rsidR="00F01AA7" w:rsidRDefault="00F01AA7" w:rsidP="00F01AA7">
      <w:pPr>
        <w:pStyle w:val="ListParagraph"/>
        <w:numPr>
          <w:ilvl w:val="0"/>
          <w:numId w:val="4"/>
        </w:numPr>
      </w:pPr>
      <w:r>
        <w:t xml:space="preserve">  Detectors shall display STEL, TWA and Peak gas levels.</w:t>
      </w:r>
    </w:p>
    <w:p w14:paraId="33284B55" w14:textId="77777777" w:rsidR="00F01AA7" w:rsidRDefault="00F01AA7" w:rsidP="00F01AA7">
      <w:pPr>
        <w:pStyle w:val="ListParagraph"/>
        <w:ind w:left="1494"/>
      </w:pPr>
    </w:p>
    <w:p w14:paraId="2BDED160" w14:textId="77777777" w:rsidR="00F01AA7" w:rsidRDefault="00F01AA7" w:rsidP="00F01AA7">
      <w:pPr>
        <w:pStyle w:val="ListParagraph"/>
        <w:numPr>
          <w:ilvl w:val="0"/>
          <w:numId w:val="4"/>
        </w:numPr>
      </w:pPr>
      <w:r>
        <w:t xml:space="preserve">  Detectors shall have UL 61010-1 for CO and NO2, UL 2075 for Carbon Monoxide.</w:t>
      </w:r>
    </w:p>
    <w:p w14:paraId="1E130D05" w14:textId="77777777" w:rsidR="00F01AA7" w:rsidRDefault="00F01AA7" w:rsidP="00F01AA7">
      <w:pPr>
        <w:pStyle w:val="ListParagraph"/>
        <w:ind w:left="1494"/>
      </w:pPr>
    </w:p>
    <w:p w14:paraId="5BE734AF" w14:textId="77777777" w:rsidR="00F01AA7" w:rsidRDefault="00F01AA7" w:rsidP="00F01AA7">
      <w:pPr>
        <w:pStyle w:val="ListParagraph"/>
        <w:numPr>
          <w:ilvl w:val="0"/>
          <w:numId w:val="4"/>
        </w:numPr>
      </w:pPr>
      <w:r>
        <w:t xml:space="preserve">  Local building codes take precedent for mounting heights of detectors.</w:t>
      </w:r>
    </w:p>
    <w:p w14:paraId="4FDCFC6F" w14:textId="77777777" w:rsidR="00F01AA7" w:rsidRDefault="00F01AA7" w:rsidP="00F01AA7"/>
    <w:p w14:paraId="6BCD0683" w14:textId="77777777" w:rsidR="00F01AA7" w:rsidRDefault="00F01AA7" w:rsidP="00F01AA7">
      <w:pPr>
        <w:tabs>
          <w:tab w:val="left" w:pos="1615"/>
        </w:tabs>
      </w:pPr>
      <w:r>
        <w:tab/>
        <w:t>Gas to be Detected:</w:t>
      </w:r>
      <w:r>
        <w:tab/>
        <w:t xml:space="preserve">     Carbon Monoxide (CO)/ Nitrogen Dioxide (NO2)</w:t>
      </w:r>
    </w:p>
    <w:p w14:paraId="337FC7C7" w14:textId="4167C779" w:rsidR="00F01AA7" w:rsidRDefault="00F01AA7" w:rsidP="00F01AA7">
      <w:pPr>
        <w:tabs>
          <w:tab w:val="left" w:pos="1615"/>
        </w:tabs>
      </w:pPr>
      <w:r>
        <w:tab/>
        <w:t>Power Requirements:</w:t>
      </w:r>
      <w:r>
        <w:tab/>
        <w:t xml:space="preserve">     24VDC or 24VAC, AC must not be grounded</w:t>
      </w:r>
    </w:p>
    <w:p w14:paraId="481FDE41" w14:textId="77777777" w:rsidR="00F01AA7" w:rsidRDefault="00F01AA7" w:rsidP="00F01AA7">
      <w:pPr>
        <w:tabs>
          <w:tab w:val="left" w:pos="1615"/>
        </w:tabs>
      </w:pPr>
      <w:r>
        <w:tab/>
        <w:t>Signal Output:</w:t>
      </w:r>
      <w:r>
        <w:tab/>
        <w:t xml:space="preserve">     4-20 mA or 2-10 VDC Linear, Digital RS-485</w:t>
      </w:r>
    </w:p>
    <w:p w14:paraId="099E4FF7" w14:textId="22C9B0A7" w:rsidR="00F01AA7" w:rsidRDefault="00F01AA7" w:rsidP="008929F4">
      <w:pPr>
        <w:tabs>
          <w:tab w:val="left" w:pos="1615"/>
        </w:tabs>
        <w:spacing w:after="0"/>
      </w:pPr>
      <w:r>
        <w:lastRenderedPageBreak/>
        <w:tab/>
        <w:t>Relay:</w:t>
      </w:r>
      <w:r>
        <w:tab/>
      </w:r>
      <w:r>
        <w:tab/>
      </w:r>
      <w:r>
        <w:tab/>
      </w:r>
      <w:bookmarkStart w:id="0" w:name="_Hlk98312831"/>
      <w:r>
        <w:t xml:space="preserve">     Three SPDT Form C</w:t>
      </w:r>
      <w:r w:rsidR="00776597">
        <w:t xml:space="preserve"> </w:t>
      </w:r>
      <w:r w:rsidR="00776597">
        <w:t>dry contact</w:t>
      </w:r>
      <w:r w:rsidR="00776597">
        <w:t>,</w:t>
      </w:r>
      <w:r>
        <w:t xml:space="preserve"> 1A @ 30VDC or</w:t>
      </w:r>
    </w:p>
    <w:p w14:paraId="196E5CDF" w14:textId="5A479248" w:rsidR="00F01AA7" w:rsidRDefault="00F01AA7" w:rsidP="008929F4">
      <w:pPr>
        <w:tabs>
          <w:tab w:val="left" w:pos="1615"/>
        </w:tabs>
        <w:spacing w:after="0"/>
      </w:pPr>
      <w:r>
        <w:tab/>
      </w:r>
      <w:r>
        <w:tab/>
      </w:r>
      <w:r>
        <w:tab/>
      </w:r>
      <w:r>
        <w:tab/>
        <w:t xml:space="preserve">     0.3A @ 125VAC</w:t>
      </w:r>
      <w:r w:rsidR="00776597">
        <w:t xml:space="preserve"> (Resistive)</w:t>
      </w:r>
      <w:r>
        <w:t xml:space="preserve">   </w:t>
      </w:r>
    </w:p>
    <w:bookmarkEnd w:id="0"/>
    <w:p w14:paraId="39ED9BF2" w14:textId="77777777" w:rsidR="00F01AA7" w:rsidRDefault="00F01AA7" w:rsidP="00F01AA7">
      <w:pPr>
        <w:tabs>
          <w:tab w:val="left" w:pos="1615"/>
        </w:tabs>
      </w:pPr>
      <w:r>
        <w:t xml:space="preserve">                                Buzzer:                                 80 dB at 3.96” (10cm)</w:t>
      </w:r>
    </w:p>
    <w:p w14:paraId="6B8470F2" w14:textId="77777777" w:rsidR="00F01AA7" w:rsidRDefault="00F01AA7" w:rsidP="00F01AA7">
      <w:pPr>
        <w:tabs>
          <w:tab w:val="left" w:pos="1615"/>
        </w:tabs>
      </w:pPr>
      <w:r>
        <w:tab/>
        <w:t>Factory Set Ranges:</w:t>
      </w:r>
      <w:r>
        <w:tab/>
        <w:t xml:space="preserve">      0 – 250ppm CO</w:t>
      </w:r>
    </w:p>
    <w:p w14:paraId="52EDF28B" w14:textId="77777777" w:rsidR="00F01AA7" w:rsidRDefault="00F01AA7" w:rsidP="00F01AA7">
      <w:pPr>
        <w:tabs>
          <w:tab w:val="left" w:pos="1615"/>
        </w:tabs>
      </w:pPr>
      <w:r>
        <w:tab/>
      </w:r>
      <w:r>
        <w:tab/>
      </w:r>
      <w:r>
        <w:tab/>
      </w:r>
      <w:r>
        <w:tab/>
        <w:t xml:space="preserve">      0-10ppm NO2</w:t>
      </w:r>
    </w:p>
    <w:p w14:paraId="0D7E9770" w14:textId="77777777" w:rsidR="00F01AA7" w:rsidRDefault="00F01AA7" w:rsidP="00F01AA7">
      <w:pPr>
        <w:tabs>
          <w:tab w:val="left" w:pos="1615"/>
        </w:tabs>
      </w:pPr>
      <w:r>
        <w:tab/>
        <w:t>Remote Sensor:</w:t>
      </w:r>
      <w:r>
        <w:tab/>
        <w:t xml:space="preserve">      Electrochemical</w:t>
      </w:r>
    </w:p>
    <w:p w14:paraId="4C846E77" w14:textId="77777777" w:rsidR="00F01AA7" w:rsidRDefault="00F01AA7" w:rsidP="00F01AA7">
      <w:pPr>
        <w:tabs>
          <w:tab w:val="left" w:pos="1615"/>
        </w:tabs>
      </w:pPr>
      <w:r>
        <w:tab/>
        <w:t>Communications:</w:t>
      </w:r>
      <w:r>
        <w:tab/>
        <w:t xml:space="preserve">      RS-485 to gas control panel</w:t>
      </w:r>
    </w:p>
    <w:p w14:paraId="0F8EAFB6" w14:textId="77777777" w:rsidR="00F01AA7" w:rsidRDefault="00F01AA7" w:rsidP="00F01AA7">
      <w:pPr>
        <w:tabs>
          <w:tab w:val="left" w:pos="1615"/>
        </w:tabs>
      </w:pPr>
      <w:r>
        <w:tab/>
        <w:t>Sensor Life:</w:t>
      </w:r>
      <w:r>
        <w:tab/>
        <w:t xml:space="preserve">                     2 to 3 years Typical Nitrogen Dioxide</w:t>
      </w:r>
    </w:p>
    <w:p w14:paraId="6FF7A2D8" w14:textId="77777777" w:rsidR="00F01AA7" w:rsidRDefault="00F01AA7" w:rsidP="00F01AA7">
      <w:pPr>
        <w:tabs>
          <w:tab w:val="left" w:pos="1615"/>
        </w:tabs>
      </w:pPr>
      <w:r>
        <w:tab/>
      </w:r>
      <w:r>
        <w:tab/>
      </w:r>
      <w:r>
        <w:tab/>
      </w:r>
      <w:r>
        <w:tab/>
        <w:t xml:space="preserve">       7 years Typical Carbon Monoxide</w:t>
      </w:r>
    </w:p>
    <w:p w14:paraId="0A2F2E7C" w14:textId="51BA4961" w:rsidR="00F01AA7" w:rsidRDefault="00F01AA7" w:rsidP="00F01AA7">
      <w:pPr>
        <w:tabs>
          <w:tab w:val="left" w:pos="1615"/>
        </w:tabs>
      </w:pPr>
      <w:r>
        <w:tab/>
        <w:t>Warranty:</w:t>
      </w:r>
      <w:r>
        <w:tab/>
      </w:r>
      <w:r>
        <w:tab/>
        <w:t xml:space="preserve">       2-</w:t>
      </w:r>
      <w:r w:rsidR="00AD7A07">
        <w:t>Y</w:t>
      </w:r>
      <w:r>
        <w:t xml:space="preserve">ear </w:t>
      </w:r>
      <w:r w:rsidR="00AD7A07">
        <w:t>W</w:t>
      </w:r>
      <w:r>
        <w:t>arranty</w:t>
      </w:r>
    </w:p>
    <w:p w14:paraId="4F1701D2" w14:textId="77777777" w:rsidR="00F01AA7" w:rsidRDefault="00F01AA7" w:rsidP="00F01AA7">
      <w:pPr>
        <w:tabs>
          <w:tab w:val="left" w:pos="1615"/>
        </w:tabs>
      </w:pPr>
      <w:r>
        <w:tab/>
        <w:t>Mounting:                            CO:  4-5 feet above floor level</w:t>
      </w:r>
    </w:p>
    <w:p w14:paraId="40ADA6A9" w14:textId="77777777" w:rsidR="00F01AA7" w:rsidRDefault="00F01AA7" w:rsidP="00F01AA7">
      <w:pPr>
        <w:tabs>
          <w:tab w:val="left" w:pos="1615"/>
        </w:tabs>
      </w:pPr>
      <w:r>
        <w:tab/>
      </w:r>
      <w:r>
        <w:tab/>
      </w:r>
      <w:r>
        <w:tab/>
      </w:r>
      <w:r>
        <w:tab/>
        <w:t xml:space="preserve">       NO2:  12” above floor level or 12” below ceiling level</w:t>
      </w:r>
    </w:p>
    <w:p w14:paraId="60DF8546" w14:textId="77777777" w:rsidR="00F01AA7" w:rsidRDefault="00F01AA7" w:rsidP="00F01AA7">
      <w:pPr>
        <w:tabs>
          <w:tab w:val="left" w:pos="1615"/>
        </w:tabs>
      </w:pPr>
      <w:r>
        <w:tab/>
        <w:t>Coverage:                             7500 sq ft (50’ Radius)</w:t>
      </w:r>
    </w:p>
    <w:p w14:paraId="7A08AD23" w14:textId="77777777" w:rsidR="00F01AA7" w:rsidRDefault="00F01AA7" w:rsidP="00F01AA7">
      <w:pPr>
        <w:tabs>
          <w:tab w:val="left" w:pos="1615"/>
        </w:tabs>
      </w:pPr>
      <w:r>
        <w:tab/>
        <w:t>Operating Temp Range:     -20 to 50C (-4 to 122 F)</w:t>
      </w:r>
    </w:p>
    <w:p w14:paraId="39E70855" w14:textId="77777777" w:rsidR="00F01AA7" w:rsidRDefault="00F01AA7" w:rsidP="00F01AA7">
      <w:pPr>
        <w:tabs>
          <w:tab w:val="left" w:pos="1615"/>
        </w:tabs>
      </w:pPr>
    </w:p>
    <w:p w14:paraId="6F377F04" w14:textId="77777777" w:rsidR="00F01AA7" w:rsidRDefault="00F01AA7" w:rsidP="00F01AA7">
      <w:pPr>
        <w:tabs>
          <w:tab w:val="left" w:pos="1615"/>
        </w:tabs>
      </w:pPr>
      <w:r>
        <w:tab/>
      </w:r>
      <w:r>
        <w:tab/>
        <w:t>Please consult factory for other gas options and technical specifications</w:t>
      </w:r>
    </w:p>
    <w:p w14:paraId="3F10AA00" w14:textId="77777777" w:rsidR="00F01AA7" w:rsidRDefault="00F01AA7" w:rsidP="00F01AA7">
      <w:pPr>
        <w:pStyle w:val="PR2"/>
        <w:numPr>
          <w:ilvl w:val="0"/>
          <w:numId w:val="0"/>
        </w:numPr>
        <w:ind w:left="4680" w:hanging="2520"/>
      </w:pPr>
    </w:p>
    <w:p w14:paraId="7D568B0D" w14:textId="77777777" w:rsidR="00F01AA7" w:rsidRDefault="00F01AA7" w:rsidP="00F01AA7">
      <w:r>
        <w:t>B.  Gas Detection Controller</w:t>
      </w:r>
    </w:p>
    <w:p w14:paraId="7C2175BE" w14:textId="4D456A67" w:rsidR="00F01AA7" w:rsidRDefault="00F01AA7" w:rsidP="00F01AA7">
      <w:pPr>
        <w:ind w:left="1440"/>
      </w:pPr>
      <w:r>
        <w:t>1. M-Controller: The M-Controller is a multi-channel controller and alarm unit that    utilizes both digital and analog communications to interface with a maximum of 32 remote digital transmitters/sensors, and 8 analog transmitters/sensors. Has four parallel RS-485 communication ports and three DPDT programmable relays.  Common relay configurations include voting, averaging, delay on actuation and de-actuation, normally/not-normally energized and latching. RS-422 output responds as Modbus RTU to BAS.</w:t>
      </w:r>
    </w:p>
    <w:p w14:paraId="7B0FD837" w14:textId="29E6BE47" w:rsidR="00F01AA7" w:rsidRDefault="00F01AA7" w:rsidP="00F01AA7">
      <w:pPr>
        <w:ind w:left="1440"/>
      </w:pPr>
    </w:p>
    <w:p w14:paraId="6E42D6D6" w14:textId="77777777" w:rsidR="00F01AA7" w:rsidRDefault="00F01AA7" w:rsidP="00F01AA7">
      <w:pPr>
        <w:ind w:left="1440"/>
      </w:pPr>
      <w:r>
        <w:t>2.  Q-Controller:  Can accept up to 128 digital sensors using RS-485 communication on four parallel ports.  Has four SPDT programmable relays.  Common relay configurations include voting, averaging, delay on actuation and de-actuation, normally/not-normally energized and latching.  Modbus RTU output and optional BACnet IP to BAS for monitoring.</w:t>
      </w:r>
    </w:p>
    <w:p w14:paraId="141E6CDB" w14:textId="77777777" w:rsidR="00F01AA7" w:rsidRDefault="00F01AA7" w:rsidP="00F01AA7">
      <w:pPr>
        <w:ind w:left="1440"/>
      </w:pPr>
    </w:p>
    <w:p w14:paraId="762D3CCF" w14:textId="77777777" w:rsidR="00B1759E" w:rsidRDefault="00B1759E" w:rsidP="00F124B9">
      <w:pPr>
        <w:ind w:left="1080" w:hanging="360"/>
      </w:pPr>
    </w:p>
    <w:p w14:paraId="28D9A129" w14:textId="77777777" w:rsidR="00F01AA7" w:rsidRDefault="00F01AA7" w:rsidP="00F01AA7">
      <w:pPr>
        <w:ind w:left="567"/>
      </w:pPr>
    </w:p>
    <w:p w14:paraId="1BC2A38C" w14:textId="77777777" w:rsidR="00F01AA7" w:rsidRDefault="00F01AA7" w:rsidP="00F01AA7">
      <w:pPr>
        <w:ind w:left="425"/>
      </w:pPr>
    </w:p>
    <w:p w14:paraId="132A50B5" w14:textId="30D4684D" w:rsidR="00F01AA7" w:rsidRDefault="00F01AA7" w:rsidP="00F01AA7">
      <w:r>
        <w:t>C.  Gas Detection System Sequence of Operations.</w:t>
      </w:r>
    </w:p>
    <w:p w14:paraId="75D90BE3" w14:textId="2281BC36" w:rsidR="00B1759E" w:rsidRDefault="00B1759E" w:rsidP="00F01AA7">
      <w:pPr>
        <w:pStyle w:val="ListParagraph"/>
        <w:numPr>
          <w:ilvl w:val="0"/>
          <w:numId w:val="2"/>
        </w:numPr>
      </w:pPr>
      <w:r>
        <w:t>Th</w:t>
      </w:r>
      <w:r w:rsidR="005732AD">
        <w:t>e gas detection system shall continuously monitor the Carbon Monoxide (CO) and Nitrogen Dioxide (NO2) levels in the parking garage to maintain a safe environment.</w:t>
      </w:r>
    </w:p>
    <w:p w14:paraId="14926025" w14:textId="77777777" w:rsidR="005732AD" w:rsidRDefault="005732AD" w:rsidP="005732AD">
      <w:pPr>
        <w:pStyle w:val="ListParagraph"/>
        <w:ind w:left="1080"/>
      </w:pPr>
    </w:p>
    <w:p w14:paraId="19C12FB1" w14:textId="5E554C40" w:rsidR="000025AB" w:rsidRDefault="0056558F" w:rsidP="00F01AA7">
      <w:pPr>
        <w:pStyle w:val="ListParagraph"/>
        <w:numPr>
          <w:ilvl w:val="0"/>
          <w:numId w:val="2"/>
        </w:numPr>
      </w:pPr>
      <w:r>
        <w:t xml:space="preserve">If any </w:t>
      </w:r>
      <w:r w:rsidR="005732AD">
        <w:t>gas detector</w:t>
      </w:r>
      <w:r>
        <w:t xml:space="preserve"> in a zone reaches the first alarm level of 25 ppm for CO or 1 ppm for NO2, the </w:t>
      </w:r>
      <w:r w:rsidR="005732AD">
        <w:t>c</w:t>
      </w:r>
      <w:r>
        <w:t xml:space="preserve">ontroller </w:t>
      </w:r>
      <w:r w:rsidR="00104F8C">
        <w:t>shall signal to open all louvers.</w:t>
      </w:r>
    </w:p>
    <w:p w14:paraId="462F5614" w14:textId="77777777" w:rsidR="003043DD" w:rsidRDefault="003043DD" w:rsidP="003043DD">
      <w:pPr>
        <w:pStyle w:val="ListParagraph"/>
        <w:ind w:left="1080"/>
      </w:pPr>
    </w:p>
    <w:p w14:paraId="32EEA66B" w14:textId="677C7437" w:rsidR="00104F8C" w:rsidRDefault="00104F8C" w:rsidP="00F01AA7">
      <w:pPr>
        <w:pStyle w:val="ListParagraph"/>
        <w:numPr>
          <w:ilvl w:val="0"/>
          <w:numId w:val="2"/>
        </w:numPr>
      </w:pPr>
      <w:r>
        <w:t xml:space="preserve">If any </w:t>
      </w:r>
      <w:r w:rsidR="005732AD">
        <w:t>gas detector</w:t>
      </w:r>
      <w:r>
        <w:t xml:space="preserve"> in a zone reaches the second alarm level of 50 ppm CO or 3 ppm NO2, the </w:t>
      </w:r>
      <w:r w:rsidR="005732AD">
        <w:t>c</w:t>
      </w:r>
      <w:r>
        <w:t>ontroller shall signal to start all exhaust fans.</w:t>
      </w:r>
    </w:p>
    <w:p w14:paraId="03B6A135" w14:textId="77777777" w:rsidR="003043DD" w:rsidRDefault="003043DD" w:rsidP="003043DD">
      <w:pPr>
        <w:pStyle w:val="ListParagraph"/>
        <w:ind w:left="1080"/>
      </w:pPr>
    </w:p>
    <w:p w14:paraId="6C94E12E" w14:textId="049AA9F9" w:rsidR="00104F8C" w:rsidRDefault="00104F8C" w:rsidP="00F01AA7">
      <w:pPr>
        <w:pStyle w:val="ListParagraph"/>
        <w:numPr>
          <w:ilvl w:val="0"/>
          <w:numId w:val="2"/>
        </w:numPr>
      </w:pPr>
      <w:r>
        <w:t xml:space="preserve">The </w:t>
      </w:r>
      <w:r w:rsidR="002563B6">
        <w:t xml:space="preserve">fans shall </w:t>
      </w:r>
      <w:r w:rsidR="00F124B9">
        <w:t xml:space="preserve">run until the CO or NO2 levels fall below 35ppm CO or 2 ppm NO2.  Once the gas levels fall below these levels, the </w:t>
      </w:r>
      <w:r w:rsidR="007E0301">
        <w:t xml:space="preserve">exhaust </w:t>
      </w:r>
      <w:r w:rsidR="00F124B9">
        <w:t>fans shall continue to run for 10 minutes before the fans shall be deactivated.</w:t>
      </w:r>
    </w:p>
    <w:p w14:paraId="272143CC" w14:textId="77777777" w:rsidR="003043DD" w:rsidRDefault="003043DD" w:rsidP="003043DD">
      <w:pPr>
        <w:pStyle w:val="ListParagraph"/>
      </w:pPr>
    </w:p>
    <w:p w14:paraId="798C34BC" w14:textId="59CC9600" w:rsidR="00F124B9" w:rsidRDefault="00F124B9" w:rsidP="00F01AA7">
      <w:pPr>
        <w:pStyle w:val="ListParagraph"/>
        <w:numPr>
          <w:ilvl w:val="0"/>
          <w:numId w:val="2"/>
        </w:numPr>
      </w:pPr>
      <w:r>
        <w:t>The louvers shall stay open until the CO or NO2 levels fall below 15 ppm CO or 0.8 ppm.  Once the gas levels fall below these levels, the louvers shall remain open for 10 minutes before closing.</w:t>
      </w:r>
    </w:p>
    <w:sectPr w:rsidR="00F124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A68"/>
    <w:multiLevelType w:val="hybridMultilevel"/>
    <w:tmpl w:val="E0F4B076"/>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403F9B"/>
    <w:multiLevelType w:val="multilevel"/>
    <w:tmpl w:val="A26CB2C4"/>
    <w:lvl w:ilvl="0">
      <w:start w:val="1"/>
      <w:numFmt w:val="decimal"/>
      <w:pStyle w:val="PRT"/>
      <w:suff w:val="nothing"/>
      <w:lvlText w:val="PART %1 - "/>
      <w:lvlJc w:val="left"/>
      <w:pPr>
        <w:ind w:left="810" w:firstLine="0"/>
      </w:pPr>
      <w:rPr>
        <w:rFonts w:ascii="Arial" w:hAnsi="Arial" w:hint="default"/>
        <w:b/>
        <w:i w:val="0"/>
        <w:sz w:val="22"/>
        <w:u w:val="single"/>
      </w:rPr>
    </w:lvl>
    <w:lvl w:ilvl="1">
      <w:start w:val="1"/>
      <w:numFmt w:val="decimal"/>
      <w:pStyle w:val="ART"/>
      <w:lvlText w:val="%1.%2"/>
      <w:lvlJc w:val="left"/>
      <w:pPr>
        <w:tabs>
          <w:tab w:val="num" w:pos="720"/>
        </w:tabs>
        <w:ind w:left="720" w:hanging="720"/>
      </w:pPr>
      <w:rPr>
        <w:rFonts w:ascii="Arial" w:hAnsi="Arial" w:hint="default"/>
        <w:b/>
        <w:i w:val="0"/>
        <w:caps/>
        <w:sz w:val="22"/>
      </w:rPr>
    </w:lvl>
    <w:lvl w:ilvl="2">
      <w:start w:val="1"/>
      <w:numFmt w:val="upperLetter"/>
      <w:pStyle w:val="PR1"/>
      <w:lvlText w:val="%3."/>
      <w:lvlJc w:val="left"/>
      <w:pPr>
        <w:tabs>
          <w:tab w:val="num" w:pos="1530"/>
        </w:tabs>
        <w:ind w:left="1530" w:hanging="720"/>
      </w:pPr>
      <w:rPr>
        <w:rFonts w:ascii="Arial" w:hAnsi="Arial" w:hint="default"/>
        <w:b/>
        <w:i w:val="0"/>
        <w:sz w:val="22"/>
      </w:rPr>
    </w:lvl>
    <w:lvl w:ilvl="3">
      <w:start w:val="1"/>
      <w:numFmt w:val="decimal"/>
      <w:pStyle w:val="PR2"/>
      <w:lvlText w:val="%4."/>
      <w:lvlJc w:val="left"/>
      <w:pPr>
        <w:tabs>
          <w:tab w:val="num" w:pos="2520"/>
        </w:tabs>
        <w:ind w:left="2520" w:hanging="720"/>
      </w:pPr>
      <w:rPr>
        <w:rFonts w:ascii="Arial" w:hAnsi="Arial" w:hint="default"/>
        <w:b w:val="0"/>
        <w:i w:val="0"/>
        <w:sz w:val="22"/>
      </w:rPr>
    </w:lvl>
    <w:lvl w:ilvl="4">
      <w:start w:val="1"/>
      <w:numFmt w:val="lowerLetter"/>
      <w:pStyle w:val="PR3"/>
      <w:lvlText w:val="%5."/>
      <w:lvlJc w:val="left"/>
      <w:pPr>
        <w:tabs>
          <w:tab w:val="num" w:pos="1980"/>
        </w:tabs>
        <w:ind w:left="1980" w:hanging="720"/>
      </w:pPr>
      <w:rPr>
        <w:rFonts w:ascii="Arial" w:hAnsi="Arial" w:hint="default"/>
        <w:b w:val="0"/>
        <w:i w:val="0"/>
        <w:sz w:val="22"/>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lowerLetter"/>
      <w:pStyle w:val="PR5"/>
      <w:lvlText w:val="%7)"/>
      <w:lvlJc w:val="left"/>
      <w:pPr>
        <w:tabs>
          <w:tab w:val="num" w:pos="4320"/>
        </w:tabs>
        <w:ind w:left="4320" w:hanging="720"/>
      </w:pPr>
      <w:rPr>
        <w:rFonts w:ascii="Arial" w:hAnsi="Arial" w:hint="default"/>
        <w:b w:val="0"/>
        <w:i w:val="0"/>
        <w:sz w:val="22"/>
      </w:rPr>
    </w:lvl>
    <w:lvl w:ilvl="7">
      <w:start w:val="1"/>
      <w:numFmt w:val="lowerRoman"/>
      <w:pStyle w:val="PR6"/>
      <w:lvlText w:val="%8."/>
      <w:lvlJc w:val="left"/>
      <w:pPr>
        <w:tabs>
          <w:tab w:val="num" w:pos="5040"/>
        </w:tabs>
        <w:ind w:left="5040" w:hanging="720"/>
      </w:pPr>
      <w:rPr>
        <w:rFonts w:ascii="Arial" w:hAnsi="Arial" w:hint="default"/>
        <w:b w:val="0"/>
        <w:i w:val="0"/>
        <w:sz w:val="22"/>
      </w:rPr>
    </w:lvl>
    <w:lvl w:ilvl="8">
      <w:start w:val="1"/>
      <w:numFmt w:val="bullet"/>
      <w:lvlText w:val=""/>
      <w:lvlJc w:val="left"/>
      <w:pPr>
        <w:tabs>
          <w:tab w:val="num" w:pos="3715"/>
        </w:tabs>
        <w:ind w:left="3715" w:hanging="475"/>
      </w:pPr>
      <w:rPr>
        <w:rFonts w:ascii="Arial" w:hAnsi="Arial" w:hint="default"/>
        <w:b w:val="0"/>
        <w:i w:val="0"/>
        <w:sz w:val="22"/>
      </w:rPr>
    </w:lvl>
  </w:abstractNum>
  <w:abstractNum w:abstractNumId="2" w15:restartNumberingAfterBreak="0">
    <w:nsid w:val="27814570"/>
    <w:multiLevelType w:val="hybridMultilevel"/>
    <w:tmpl w:val="812E3710"/>
    <w:lvl w:ilvl="0" w:tplc="6EBECEBC">
      <w:start w:val="2"/>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 w15:restartNumberingAfterBreak="0">
    <w:nsid w:val="53814F0E"/>
    <w:multiLevelType w:val="hybridMultilevel"/>
    <w:tmpl w:val="20AA89FA"/>
    <w:lvl w:ilvl="0" w:tplc="1EEA3DFA">
      <w:start w:val="1"/>
      <w:numFmt w:val="decimal"/>
      <w:lvlText w:val="%1."/>
      <w:lvlJc w:val="left"/>
      <w:pPr>
        <w:ind w:left="643" w:hanging="36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4" w15:restartNumberingAfterBreak="0">
    <w:nsid w:val="591962F7"/>
    <w:multiLevelType w:val="hybridMultilevel"/>
    <w:tmpl w:val="E19C9A24"/>
    <w:lvl w:ilvl="0" w:tplc="945E5EA2">
      <w:start w:val="1"/>
      <w:numFmt w:val="decimal"/>
      <w:lvlText w:val="%1."/>
      <w:lvlJc w:val="left"/>
      <w:pPr>
        <w:ind w:left="1494"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661D30B2"/>
    <w:multiLevelType w:val="hybridMultilevel"/>
    <w:tmpl w:val="545602C4"/>
    <w:lvl w:ilvl="0" w:tplc="F636FD4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F"/>
    <w:rsid w:val="000025AB"/>
    <w:rsid w:val="00012C3F"/>
    <w:rsid w:val="00104F8C"/>
    <w:rsid w:val="002563B6"/>
    <w:rsid w:val="003043DD"/>
    <w:rsid w:val="004A02FB"/>
    <w:rsid w:val="0056558F"/>
    <w:rsid w:val="005732AD"/>
    <w:rsid w:val="006454BB"/>
    <w:rsid w:val="00776597"/>
    <w:rsid w:val="007E0301"/>
    <w:rsid w:val="008929F4"/>
    <w:rsid w:val="00AD7A07"/>
    <w:rsid w:val="00B1759E"/>
    <w:rsid w:val="00B478A0"/>
    <w:rsid w:val="00E42730"/>
    <w:rsid w:val="00F01AA7"/>
    <w:rsid w:val="00F124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9F60"/>
  <w15:chartTrackingRefBased/>
  <w15:docId w15:val="{AFEC8B50-E14A-4F7A-9E39-8B96E617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B9"/>
    <w:pPr>
      <w:ind w:left="720"/>
      <w:contextualSpacing/>
    </w:pPr>
  </w:style>
  <w:style w:type="paragraph" w:customStyle="1" w:styleId="PRT">
    <w:name w:val="PRT"/>
    <w:rsid w:val="00F01AA7"/>
    <w:pPr>
      <w:keepNext/>
      <w:numPr>
        <w:numId w:val="5"/>
      </w:numPr>
      <w:suppressAutoHyphens/>
      <w:spacing w:before="240" w:after="120" w:line="240" w:lineRule="auto"/>
      <w:outlineLvl w:val="0"/>
    </w:pPr>
    <w:rPr>
      <w:rFonts w:ascii="Arial" w:eastAsia="Times New Roman" w:hAnsi="Arial" w:cs="Times New Roman"/>
      <w:caps/>
      <w:szCs w:val="20"/>
      <w:u w:val="single"/>
      <w:lang w:val="en-US"/>
    </w:rPr>
  </w:style>
  <w:style w:type="paragraph" w:customStyle="1" w:styleId="ART">
    <w:name w:val="ART"/>
    <w:rsid w:val="00F01AA7"/>
    <w:pPr>
      <w:keepNext/>
      <w:numPr>
        <w:ilvl w:val="1"/>
        <w:numId w:val="5"/>
      </w:numPr>
      <w:suppressAutoHyphens/>
      <w:spacing w:before="240" w:after="120" w:line="240" w:lineRule="auto"/>
      <w:outlineLvl w:val="1"/>
    </w:pPr>
    <w:rPr>
      <w:rFonts w:ascii="Arial" w:eastAsia="Times New Roman" w:hAnsi="Arial" w:cs="Times New Roman"/>
      <w:caps/>
      <w:szCs w:val="20"/>
      <w:lang w:val="en-US"/>
    </w:rPr>
  </w:style>
  <w:style w:type="paragraph" w:customStyle="1" w:styleId="PR1">
    <w:name w:val="PR1"/>
    <w:rsid w:val="00F01AA7"/>
    <w:pPr>
      <w:keepNext/>
      <w:numPr>
        <w:ilvl w:val="2"/>
        <w:numId w:val="5"/>
      </w:numPr>
      <w:suppressAutoHyphens/>
      <w:spacing w:before="120" w:after="120" w:line="240" w:lineRule="auto"/>
      <w:outlineLvl w:val="2"/>
    </w:pPr>
    <w:rPr>
      <w:rFonts w:ascii="Arial" w:eastAsia="Times New Roman" w:hAnsi="Arial" w:cs="Times New Roman"/>
      <w:szCs w:val="20"/>
      <w:lang w:val="en-US"/>
    </w:rPr>
  </w:style>
  <w:style w:type="paragraph" w:customStyle="1" w:styleId="PR2">
    <w:name w:val="PR2"/>
    <w:link w:val="PR2Char"/>
    <w:rsid w:val="00F01AA7"/>
    <w:pPr>
      <w:keepNext/>
      <w:numPr>
        <w:ilvl w:val="3"/>
        <w:numId w:val="5"/>
      </w:numPr>
      <w:tabs>
        <w:tab w:val="clear" w:pos="2520"/>
        <w:tab w:val="num" w:pos="2070"/>
      </w:tabs>
      <w:suppressAutoHyphens/>
      <w:spacing w:before="40" w:after="40" w:line="240" w:lineRule="auto"/>
      <w:ind w:left="2070"/>
      <w:outlineLvl w:val="3"/>
    </w:pPr>
    <w:rPr>
      <w:rFonts w:ascii="Arial" w:eastAsia="Times New Roman" w:hAnsi="Arial" w:cs="Times New Roman"/>
      <w:szCs w:val="20"/>
      <w:lang w:val="en-US"/>
    </w:rPr>
  </w:style>
  <w:style w:type="paragraph" w:customStyle="1" w:styleId="PR3">
    <w:name w:val="PR3"/>
    <w:basedOn w:val="Normal"/>
    <w:rsid w:val="00F01AA7"/>
    <w:pPr>
      <w:keepNext/>
      <w:numPr>
        <w:ilvl w:val="4"/>
        <w:numId w:val="5"/>
      </w:numPr>
      <w:suppressAutoHyphens/>
      <w:spacing w:after="0" w:line="240" w:lineRule="atLeast"/>
      <w:outlineLvl w:val="4"/>
    </w:pPr>
    <w:rPr>
      <w:rFonts w:ascii="Arial" w:eastAsia="Times New Roman" w:hAnsi="Arial" w:cs="Times New Roman"/>
      <w:snapToGrid w:val="0"/>
      <w:szCs w:val="20"/>
      <w:lang w:val="x-none" w:eastAsia="x-none"/>
    </w:rPr>
  </w:style>
  <w:style w:type="paragraph" w:customStyle="1" w:styleId="PR5">
    <w:name w:val="PR5"/>
    <w:basedOn w:val="Normal"/>
    <w:rsid w:val="00F01AA7"/>
    <w:pPr>
      <w:keepNext/>
      <w:numPr>
        <w:ilvl w:val="6"/>
        <w:numId w:val="5"/>
      </w:numPr>
      <w:suppressAutoHyphens/>
      <w:spacing w:after="0" w:line="240" w:lineRule="auto"/>
      <w:outlineLvl w:val="6"/>
    </w:pPr>
    <w:rPr>
      <w:rFonts w:ascii="Arial" w:eastAsia="Times New Roman" w:hAnsi="Arial" w:cs="Times New Roman"/>
      <w:szCs w:val="20"/>
      <w:lang w:val="en-US"/>
    </w:rPr>
  </w:style>
  <w:style w:type="paragraph" w:customStyle="1" w:styleId="PR6">
    <w:name w:val="PR6"/>
    <w:basedOn w:val="Normal"/>
    <w:rsid w:val="00F01AA7"/>
    <w:pPr>
      <w:keepNext/>
      <w:numPr>
        <w:ilvl w:val="7"/>
        <w:numId w:val="5"/>
      </w:numPr>
      <w:suppressAutoHyphens/>
      <w:spacing w:after="0" w:line="240" w:lineRule="auto"/>
      <w:outlineLvl w:val="7"/>
    </w:pPr>
    <w:rPr>
      <w:rFonts w:ascii="Arial" w:eastAsia="Times New Roman" w:hAnsi="Arial" w:cs="Times New Roman"/>
      <w:szCs w:val="20"/>
      <w:lang w:val="en-US"/>
    </w:rPr>
  </w:style>
  <w:style w:type="character" w:customStyle="1" w:styleId="PR2Char">
    <w:name w:val="PR2 Char"/>
    <w:link w:val="PR2"/>
    <w:locked/>
    <w:rsid w:val="00F01AA7"/>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Weise</dc:creator>
  <cp:keywords/>
  <dc:description/>
  <cp:lastModifiedBy>Dave Weise</cp:lastModifiedBy>
  <cp:revision>6</cp:revision>
  <dcterms:created xsi:type="dcterms:W3CDTF">2022-03-15T19:08:00Z</dcterms:created>
  <dcterms:modified xsi:type="dcterms:W3CDTF">2022-03-16T18:16:00Z</dcterms:modified>
</cp:coreProperties>
</file>