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ADC8C" w14:textId="77777777" w:rsidR="004C068F" w:rsidRDefault="00E90864" w:rsidP="000E68A7">
      <w:pPr>
        <w:spacing w:before="480"/>
        <w:rPr>
          <w:rFonts w:ascii="Times New Roman" w:hAnsi="Times New Roman"/>
        </w:rPr>
      </w:pPr>
      <w:r w:rsidRPr="00E90864">
        <w:rPr>
          <w:rFonts w:ascii="Times New Roman" w:hAnsi="Times New Roman"/>
        </w:rPr>
        <w:t>SECTION 230923.11 – CONTROL VALVES</w:t>
      </w:r>
    </w:p>
    <w:p w14:paraId="68B913EE" w14:textId="457CDB5C" w:rsidR="00294884" w:rsidRDefault="00294884" w:rsidP="00294884">
      <w:pPr>
        <w:pStyle w:val="PR1"/>
      </w:pPr>
      <w:r>
        <w:t>1.1</w:t>
      </w:r>
      <w:r>
        <w:tab/>
        <w:t xml:space="preserve">GENERAL </w:t>
      </w:r>
    </w:p>
    <w:p w14:paraId="2C6DF0C3" w14:textId="3308E65E" w:rsidR="00907D47" w:rsidRDefault="00E90864" w:rsidP="00907D47">
      <w:pPr>
        <w:pStyle w:val="PR1"/>
      </w:pPr>
      <w:r>
        <w:t xml:space="preserve">Control valves assemblies shall be </w:t>
      </w:r>
      <w:r w:rsidR="003161B9">
        <w:t>factory assembled and furnished</w:t>
      </w:r>
      <w:r>
        <w:t xml:space="preserve"> from a single manufacturer as a complete </w:t>
      </w:r>
      <w:r w:rsidR="003161B9">
        <w:t>unit</w:t>
      </w:r>
      <w:r>
        <w:t>.  The manufacturer shall warrant all components for a period of 5 years from the date of production with the first two years unconditional.</w:t>
      </w:r>
    </w:p>
    <w:p w14:paraId="25C456E7" w14:textId="77777777" w:rsidR="00F13DD7" w:rsidRDefault="00F13DD7" w:rsidP="00907D47">
      <w:pPr>
        <w:pStyle w:val="PR1"/>
      </w:pPr>
    </w:p>
    <w:p w14:paraId="62EC4C8A" w14:textId="784691CA" w:rsidR="00F13DD7" w:rsidRDefault="00907D47" w:rsidP="00F13DD7">
      <w:pPr>
        <w:pStyle w:val="PR1"/>
        <w:numPr>
          <w:ilvl w:val="1"/>
          <w:numId w:val="23"/>
        </w:numPr>
        <w:spacing w:before="0"/>
      </w:pPr>
      <w:r>
        <w:t xml:space="preserve">       </w:t>
      </w:r>
      <w:r w:rsidR="00F13DD7">
        <w:t xml:space="preserve">PRESSURE INDEPENDENT </w:t>
      </w:r>
      <w:r w:rsidR="00E90864">
        <w:t>CONTROL VALVES</w:t>
      </w:r>
    </w:p>
    <w:p w14:paraId="4653E33A" w14:textId="77777777" w:rsidR="00F13DD7" w:rsidRDefault="00F13DD7" w:rsidP="00F13DD7">
      <w:pPr>
        <w:pStyle w:val="PR1"/>
        <w:spacing w:before="0"/>
        <w:ind w:left="360"/>
      </w:pPr>
    </w:p>
    <w:p w14:paraId="43582F27" w14:textId="1D1AD0A2" w:rsidR="00294884" w:rsidRDefault="0053443E" w:rsidP="00294884">
      <w:pPr>
        <w:pStyle w:val="PR2"/>
        <w:numPr>
          <w:ilvl w:val="4"/>
          <w:numId w:val="1"/>
        </w:numPr>
      </w:pPr>
      <w:r>
        <w:t>Manufactured, brand labeled or distributed by Belimo.</w:t>
      </w:r>
    </w:p>
    <w:p w14:paraId="28C28E9A" w14:textId="77777777" w:rsidR="00294884" w:rsidRDefault="00294884" w:rsidP="00EB7DBD">
      <w:pPr>
        <w:pStyle w:val="PR2"/>
        <w:numPr>
          <w:ilvl w:val="0"/>
          <w:numId w:val="0"/>
        </w:numPr>
        <w:ind w:left="864"/>
      </w:pPr>
    </w:p>
    <w:p w14:paraId="4042F6DA" w14:textId="790BD709" w:rsidR="00E73E16" w:rsidRPr="00EB7DBD" w:rsidRDefault="00294884" w:rsidP="00EB7DBD">
      <w:pPr>
        <w:pStyle w:val="PR2"/>
        <w:numPr>
          <w:ilvl w:val="4"/>
          <w:numId w:val="1"/>
        </w:numPr>
      </w:pPr>
      <w:r>
        <w:t xml:space="preserve">Piping Package Option </w:t>
      </w:r>
      <w:r w:rsidRPr="008B746C">
        <w:rPr>
          <w:b/>
          <w:color w:val="FF0000"/>
        </w:rPr>
        <w:t>NPS 2</w:t>
      </w:r>
      <w:r w:rsidRPr="008B746C">
        <w:rPr>
          <w:b/>
        </w:rPr>
        <w:t xml:space="preserve"> </w:t>
      </w:r>
      <w:r w:rsidRPr="00EB7DBD">
        <w:rPr>
          <w:bCs/>
        </w:rPr>
        <w:t>(</w:t>
      </w:r>
      <w:r w:rsidRPr="008B746C">
        <w:rPr>
          <w:b/>
          <w:color w:val="31849B"/>
        </w:rPr>
        <w:t>DN 50</w:t>
      </w:r>
      <w:r w:rsidRPr="00EB7DBD">
        <w:rPr>
          <w:bCs/>
        </w:rPr>
        <w:t>)</w:t>
      </w:r>
      <w:r>
        <w:t xml:space="preserve"> and </w:t>
      </w:r>
      <w:r w:rsidR="0012762C">
        <w:t>s</w:t>
      </w:r>
      <w:r>
        <w:t xml:space="preserve">maller:  </w:t>
      </w:r>
      <w:r w:rsidR="00057BD3">
        <w:t>Furnish</w:t>
      </w:r>
      <w:r>
        <w:t xml:space="preserve"> a pip</w:t>
      </w:r>
      <w:r w:rsidR="00057BD3">
        <w:t>ing</w:t>
      </w:r>
      <w:r>
        <w:t xml:space="preserve"> package </w:t>
      </w:r>
      <w:r w:rsidR="00B9129C">
        <w:t xml:space="preserve">with the control  valve assembly, package </w:t>
      </w:r>
      <w:r w:rsidR="00DB16CD">
        <w:t xml:space="preserve">to be </w:t>
      </w:r>
      <w:r w:rsidR="00057BD3">
        <w:t>supplied</w:t>
      </w:r>
      <w:r>
        <w:t xml:space="preserve"> by the valve manufacturer</w:t>
      </w:r>
      <w:r w:rsidR="00DB16CD">
        <w:t>, components as follows:</w:t>
      </w:r>
      <w:r w:rsidR="00940A9D">
        <w:t xml:space="preserve"> t</w:t>
      </w:r>
      <w:r>
        <w:t>he supply side of the coil shall contain a strainer/shut-off ball valve/drain [</w:t>
      </w:r>
      <w:r w:rsidRPr="00EF59D3">
        <w:t>an integrated isolation ball valve/manual air vent</w:t>
      </w:r>
      <w:r>
        <w:t>] with P/T port</w:t>
      </w:r>
      <w:r w:rsidR="00940A9D">
        <w:t>; t</w:t>
      </w:r>
      <w:r>
        <w:t xml:space="preserve">he return side of the coil shall contain a union fitting with a P/T port, ball-style control valve, an integrated manual balancing valve/union/isolation ball valve/manual air vent with P/T port.  </w:t>
      </w:r>
      <w:r w:rsidR="00940A9D">
        <w:t xml:space="preserve">Isolation </w:t>
      </w:r>
      <w:r>
        <w:t xml:space="preserve">valves </w:t>
      </w:r>
      <w:r w:rsidR="00940A9D">
        <w:t xml:space="preserve">furnished </w:t>
      </w:r>
      <w:r>
        <w:t xml:space="preserve">as an integrated part of the ball-style control valve shall not be permitted.  </w:t>
      </w:r>
      <w:r w:rsidRPr="0053443E">
        <w:rPr>
          <w:b/>
        </w:rPr>
        <w:t>[For ball valves with two ports, supply an integrated 100% port isolation valve/manual air vent with P/T port for field installation in the bypass of the circuit.] [A [12”] [24”] flexible hose set shall be provided for each coil supply and return connection.]</w:t>
      </w:r>
      <w:r>
        <w:t xml:space="preserve"> </w:t>
      </w:r>
    </w:p>
    <w:p w14:paraId="28325CF9" w14:textId="11CF6DF5" w:rsidR="00E90864" w:rsidRDefault="00F13DD7" w:rsidP="00EB7DBD">
      <w:pPr>
        <w:pStyle w:val="PR2"/>
        <w:numPr>
          <w:ilvl w:val="4"/>
          <w:numId w:val="1"/>
        </w:numPr>
        <w:spacing w:before="240"/>
      </w:pPr>
      <w:r>
        <w:t xml:space="preserve">Pressure Independent Ball Valves </w:t>
      </w:r>
      <w:bookmarkStart w:id="0" w:name="_Hlk83821626"/>
      <w:r w:rsidR="001A2ADB" w:rsidRPr="008B746C">
        <w:rPr>
          <w:b/>
          <w:color w:val="FF0000"/>
        </w:rPr>
        <w:t xml:space="preserve">NPS </w:t>
      </w:r>
      <w:r w:rsidR="001A2ADB">
        <w:rPr>
          <w:b/>
          <w:color w:val="FF0000"/>
        </w:rPr>
        <w:t>¾</w:t>
      </w:r>
      <w:r w:rsidR="001A2ADB" w:rsidRPr="008B746C">
        <w:rPr>
          <w:b/>
        </w:rPr>
        <w:t xml:space="preserve"> </w:t>
      </w:r>
      <w:r w:rsidR="001A2ADB" w:rsidRPr="00EB7DBD">
        <w:rPr>
          <w:bCs/>
        </w:rPr>
        <w:t>(</w:t>
      </w:r>
      <w:r w:rsidR="001A2ADB" w:rsidRPr="008B746C">
        <w:rPr>
          <w:b/>
          <w:color w:val="31849B"/>
        </w:rPr>
        <w:t xml:space="preserve">DN </w:t>
      </w:r>
      <w:r w:rsidR="001A2ADB">
        <w:rPr>
          <w:b/>
          <w:color w:val="31849B"/>
        </w:rPr>
        <w:t>2</w:t>
      </w:r>
      <w:r w:rsidR="001A2ADB" w:rsidRPr="008B746C">
        <w:rPr>
          <w:b/>
          <w:color w:val="31849B"/>
        </w:rPr>
        <w:t>0</w:t>
      </w:r>
      <w:r w:rsidR="001A2ADB" w:rsidRPr="00EB7DBD">
        <w:rPr>
          <w:bCs/>
        </w:rPr>
        <w:t>)</w:t>
      </w:r>
      <w:r w:rsidR="001A2ADB">
        <w:t xml:space="preserve"> </w:t>
      </w:r>
      <w:r>
        <w:t>and Smaller:</w:t>
      </w:r>
      <w:bookmarkEnd w:id="0"/>
    </w:p>
    <w:p w14:paraId="2F3433A3" w14:textId="77777777" w:rsidR="0031555F" w:rsidRDefault="0031555F" w:rsidP="0031555F">
      <w:pPr>
        <w:pStyle w:val="PR2"/>
      </w:pPr>
      <w:r w:rsidRPr="00EB7DBD">
        <w:rPr>
          <w:u w:val="single"/>
        </w:rPr>
        <w:t>Materials</w:t>
      </w:r>
      <w:r>
        <w:t>:</w:t>
      </w:r>
    </w:p>
    <w:p w14:paraId="7BC7CEB3" w14:textId="77777777" w:rsidR="00816F1E" w:rsidRDefault="0031555F" w:rsidP="00EB7DBD">
      <w:pPr>
        <w:pStyle w:val="PR3"/>
      </w:pPr>
      <w:r>
        <w:t>Bo</w:t>
      </w:r>
      <w:r w:rsidR="00AB4023">
        <w:t>dy</w:t>
      </w:r>
      <w:r w:rsidR="00DB78DE">
        <w:t>:</w:t>
      </w:r>
      <w:r w:rsidR="00F13DD7">
        <w:t xml:space="preserve"> </w:t>
      </w:r>
    </w:p>
    <w:p w14:paraId="6C6C5212" w14:textId="0F09888A" w:rsidR="0031555F" w:rsidRDefault="00F13DD7" w:rsidP="00816F1E">
      <w:pPr>
        <w:pStyle w:val="PR4"/>
      </w:pPr>
      <w:r>
        <w:t>Forged brass.</w:t>
      </w:r>
    </w:p>
    <w:p w14:paraId="73814FC9" w14:textId="77777777" w:rsidR="00816F1E" w:rsidRDefault="0031555F" w:rsidP="00F13DD7">
      <w:pPr>
        <w:pStyle w:val="PR3"/>
      </w:pPr>
      <w:r>
        <w:t>Ball</w:t>
      </w:r>
      <w:r w:rsidR="009F50A5">
        <w:t>:</w:t>
      </w:r>
      <w:r>
        <w:t xml:space="preserve">  </w:t>
      </w:r>
    </w:p>
    <w:p w14:paraId="2E398E3A" w14:textId="62F531B8" w:rsidR="0031555F" w:rsidRDefault="0031555F" w:rsidP="00816F1E">
      <w:pPr>
        <w:pStyle w:val="PR4"/>
      </w:pPr>
      <w:r>
        <w:t>Stainless steel</w:t>
      </w:r>
      <w:r w:rsidR="00534C02">
        <w:t>.</w:t>
      </w:r>
    </w:p>
    <w:p w14:paraId="5A5330B9" w14:textId="77777777" w:rsidR="00816F1E" w:rsidRDefault="00842A0D" w:rsidP="00F13DD7">
      <w:pPr>
        <w:pStyle w:val="PR3"/>
      </w:pPr>
      <w:r>
        <w:t>Seats</w:t>
      </w:r>
      <w:r w:rsidR="00E0485D">
        <w:t>/Seals</w:t>
      </w:r>
      <w:r>
        <w:t>:</w:t>
      </w:r>
      <w:r w:rsidR="00F13DD7" w:rsidRPr="00F13DD7">
        <w:t xml:space="preserve"> </w:t>
      </w:r>
    </w:p>
    <w:p w14:paraId="69E067DD" w14:textId="39C51F6B" w:rsidR="00F13DD7" w:rsidRDefault="00F13DD7" w:rsidP="00816F1E">
      <w:pPr>
        <w:pStyle w:val="PR4"/>
      </w:pPr>
      <w:r>
        <w:t>PTFE (</w:t>
      </w:r>
      <w:proofErr w:type="spellStart"/>
      <w:r>
        <w:t>Teflon</w:t>
      </w:r>
      <w:r>
        <w:rPr>
          <w:vertAlign w:val="superscript"/>
        </w:rPr>
        <w:t>TM</w:t>
      </w:r>
      <w:proofErr w:type="spellEnd"/>
      <w:r>
        <w:t>), (2) EPDM O-rings.</w:t>
      </w:r>
    </w:p>
    <w:p w14:paraId="0665BB09" w14:textId="77777777" w:rsidR="00816F1E" w:rsidRDefault="0031555F" w:rsidP="00EB7DBD">
      <w:pPr>
        <w:pStyle w:val="PR3"/>
      </w:pPr>
      <w:r>
        <w:t>Stem</w:t>
      </w:r>
      <w:r w:rsidR="00E0485D">
        <w:t>/Extension/Seals</w:t>
      </w:r>
      <w:r w:rsidR="00534C02">
        <w:t>:</w:t>
      </w:r>
      <w:r w:rsidR="00F13DD7">
        <w:t xml:space="preserve">  </w:t>
      </w:r>
    </w:p>
    <w:p w14:paraId="711201E3" w14:textId="590DEDB9" w:rsidR="0031555F" w:rsidRDefault="00F13DD7" w:rsidP="00816F1E">
      <w:pPr>
        <w:pStyle w:val="PR4"/>
      </w:pPr>
      <w:r>
        <w:t>Stainless steel, blowout-proof design.</w:t>
      </w:r>
    </w:p>
    <w:p w14:paraId="569E1716" w14:textId="77777777" w:rsidR="00816F1E" w:rsidRDefault="00842A0D" w:rsidP="00F13DD7">
      <w:pPr>
        <w:pStyle w:val="PR3"/>
      </w:pPr>
      <w:r>
        <w:t>Characterizing Disc:</w:t>
      </w:r>
      <w:r w:rsidR="00F13DD7">
        <w:t xml:space="preserve">  </w:t>
      </w:r>
    </w:p>
    <w:p w14:paraId="78669C4C" w14:textId="01FCB450" w:rsidR="008A44DD" w:rsidRDefault="00EC2451" w:rsidP="00816F1E">
      <w:pPr>
        <w:pStyle w:val="PR4"/>
      </w:pPr>
      <w:r>
        <w:t>PTFE (</w:t>
      </w:r>
      <w:proofErr w:type="spellStart"/>
      <w:r w:rsidR="00842A0D">
        <w:t>T</w:t>
      </w:r>
      <w:r w:rsidR="00B96016">
        <w:t>efzel</w:t>
      </w:r>
      <w:r w:rsidR="009F50A5" w:rsidRPr="00F13DD7">
        <w:rPr>
          <w:vertAlign w:val="superscript"/>
        </w:rPr>
        <w:t>TM</w:t>
      </w:r>
      <w:proofErr w:type="spellEnd"/>
      <w:r w:rsidR="00B96016">
        <w:t>)</w:t>
      </w:r>
      <w:r w:rsidR="00534C02">
        <w:t>;</w:t>
      </w:r>
    </w:p>
    <w:p w14:paraId="2F625B23" w14:textId="4505409F" w:rsidR="008A44DD" w:rsidRDefault="00534C02" w:rsidP="00816F1E">
      <w:pPr>
        <w:pStyle w:val="PR2"/>
      </w:pPr>
      <w:r w:rsidRPr="00F13DD7">
        <w:rPr>
          <w:u w:val="single"/>
        </w:rPr>
        <w:t xml:space="preserve">Piping </w:t>
      </w:r>
      <w:r w:rsidR="008A44DD" w:rsidRPr="00F13DD7">
        <w:rPr>
          <w:u w:val="single"/>
        </w:rPr>
        <w:t>Connections</w:t>
      </w:r>
      <w:r w:rsidR="008A44DD">
        <w:t xml:space="preserve">: </w:t>
      </w:r>
      <w:r w:rsidR="003F0D88">
        <w:t xml:space="preserve">(2), </w:t>
      </w:r>
      <w:r w:rsidR="00DB16CD">
        <w:t>f</w:t>
      </w:r>
      <w:r w:rsidR="008A44DD">
        <w:t>emale</w:t>
      </w:r>
      <w:r w:rsidR="007F4B98">
        <w:t xml:space="preserve"> NPT</w:t>
      </w:r>
      <w:r w:rsidR="008A44DD">
        <w:t>.</w:t>
      </w:r>
    </w:p>
    <w:p w14:paraId="4633A845" w14:textId="2A47A33B" w:rsidR="008A44DD" w:rsidRDefault="008A44DD" w:rsidP="008A44DD">
      <w:pPr>
        <w:pStyle w:val="PR2"/>
      </w:pPr>
      <w:r w:rsidRPr="00EB7DBD">
        <w:rPr>
          <w:u w:val="single"/>
        </w:rPr>
        <w:t>Media</w:t>
      </w:r>
      <w:r>
        <w:t>: Water</w:t>
      </w:r>
      <w:r w:rsidR="00DD196F">
        <w:t xml:space="preserve"> (maximum 60% </w:t>
      </w:r>
      <w:proofErr w:type="spellStart"/>
      <w:r w:rsidR="00703E5E">
        <w:t>monoethylene</w:t>
      </w:r>
      <w:proofErr w:type="spellEnd"/>
      <w:r w:rsidR="00703E5E">
        <w:t xml:space="preserve"> or polypropylene</w:t>
      </w:r>
      <w:r w:rsidR="00DD196F">
        <w:t xml:space="preserve"> glycol solution)</w:t>
      </w:r>
      <w:r w:rsidR="00B9129C">
        <w:t>.</w:t>
      </w:r>
    </w:p>
    <w:p w14:paraId="3CE767D3" w14:textId="77777777" w:rsidR="001A2ADB" w:rsidRDefault="008A44DD" w:rsidP="008A44DD">
      <w:pPr>
        <w:pStyle w:val="PR2"/>
      </w:pPr>
      <w:r w:rsidRPr="00EB7DBD">
        <w:rPr>
          <w:u w:val="single"/>
        </w:rPr>
        <w:t>Performance</w:t>
      </w:r>
      <w:r>
        <w:t>:</w:t>
      </w:r>
      <w:r w:rsidR="00F13DD7">
        <w:t xml:space="preserve">  </w:t>
      </w:r>
    </w:p>
    <w:p w14:paraId="473F95CB" w14:textId="458276FF" w:rsidR="008A44DD" w:rsidRDefault="001A2ADB" w:rsidP="001A2ADB">
      <w:pPr>
        <w:pStyle w:val="PR3"/>
      </w:pPr>
      <w:r w:rsidRPr="001A2ADB">
        <w:rPr>
          <w:rStyle w:val="IP"/>
          <w:bCs/>
          <w:color w:val="auto"/>
        </w:rPr>
        <w:t>Media Temperature:</w:t>
      </w:r>
      <w:r w:rsidRPr="001A2ADB">
        <w:rPr>
          <w:rStyle w:val="IP"/>
          <w:b/>
          <w:color w:val="auto"/>
        </w:rPr>
        <w:t xml:space="preserve"> </w:t>
      </w:r>
      <w:r w:rsidR="00F13DD7">
        <w:rPr>
          <w:rStyle w:val="IP"/>
          <w:b/>
        </w:rPr>
        <w:t>36℉</w:t>
      </w:r>
      <w:r w:rsidR="00F13DD7" w:rsidRPr="00961BE0">
        <w:rPr>
          <w:rStyle w:val="IP"/>
          <w:b/>
        </w:rPr>
        <w:t xml:space="preserve"> </w:t>
      </w:r>
      <w:r w:rsidR="00F13DD7" w:rsidRPr="00EB7DBD">
        <w:rPr>
          <w:rStyle w:val="IP"/>
          <w:bCs/>
          <w:color w:val="auto"/>
        </w:rPr>
        <w:t>to</w:t>
      </w:r>
      <w:r w:rsidR="00F13DD7" w:rsidRPr="00961BE0">
        <w:rPr>
          <w:rStyle w:val="IP"/>
          <w:b/>
        </w:rPr>
        <w:t xml:space="preserve"> 2</w:t>
      </w:r>
      <w:r>
        <w:rPr>
          <w:rStyle w:val="IP"/>
          <w:b/>
        </w:rPr>
        <w:t>12</w:t>
      </w:r>
      <w:r w:rsidR="00F13DD7" w:rsidRPr="00961BE0">
        <w:rPr>
          <w:rStyle w:val="SI"/>
          <w:b/>
        </w:rPr>
        <w:t xml:space="preserve"> </w:t>
      </w:r>
      <w:r w:rsidR="00F13DD7">
        <w:rPr>
          <w:rStyle w:val="IP"/>
          <w:b/>
        </w:rPr>
        <w:t xml:space="preserve">℉ </w:t>
      </w:r>
      <w:r w:rsidR="00F13DD7" w:rsidRPr="00EB7DBD">
        <w:rPr>
          <w:rStyle w:val="IP"/>
          <w:bCs/>
          <w:color w:val="auto"/>
        </w:rPr>
        <w:t>(</w:t>
      </w:r>
      <w:r>
        <w:rPr>
          <w:rStyle w:val="SI"/>
          <w:b/>
          <w:color w:val="4472C4" w:themeColor="accent1"/>
        </w:rPr>
        <w:t>2</w:t>
      </w:r>
      <w:r w:rsidR="00F13DD7" w:rsidRPr="00EB7DBD">
        <w:rPr>
          <w:rStyle w:val="SI"/>
          <w:b/>
          <w:color w:val="4472C4" w:themeColor="accent1"/>
        </w:rPr>
        <w:t xml:space="preserve">℃ </w:t>
      </w:r>
      <w:r w:rsidR="00F13DD7" w:rsidRPr="00EB7DBD">
        <w:rPr>
          <w:rStyle w:val="SI"/>
          <w:bCs/>
          <w:color w:val="auto"/>
        </w:rPr>
        <w:t>to</w:t>
      </w:r>
      <w:r w:rsidR="00F13DD7" w:rsidRPr="00EB7DBD">
        <w:rPr>
          <w:rStyle w:val="SI"/>
          <w:b/>
          <w:color w:val="4472C4" w:themeColor="accent1"/>
        </w:rPr>
        <w:t xml:space="preserve"> 1</w:t>
      </w:r>
      <w:r>
        <w:rPr>
          <w:rStyle w:val="SI"/>
          <w:b/>
          <w:color w:val="4472C4" w:themeColor="accent1"/>
        </w:rPr>
        <w:t>0</w:t>
      </w:r>
      <w:r w:rsidR="00F13DD7" w:rsidRPr="00EB7DBD">
        <w:rPr>
          <w:rStyle w:val="SI"/>
          <w:b/>
          <w:color w:val="4472C4" w:themeColor="accent1"/>
        </w:rPr>
        <w:t>0℃</w:t>
      </w:r>
      <w:r w:rsidR="00F13DD7" w:rsidRPr="00EB7DBD">
        <w:rPr>
          <w:rStyle w:val="SI"/>
          <w:bCs/>
          <w:color w:val="auto"/>
        </w:rPr>
        <w:t>)</w:t>
      </w:r>
      <w:r>
        <w:t>.</w:t>
      </w:r>
    </w:p>
    <w:p w14:paraId="04EE13A0" w14:textId="02AE3F99" w:rsidR="001A2ADB" w:rsidRDefault="001A2ADB" w:rsidP="001A2ADB">
      <w:pPr>
        <w:pStyle w:val="PR3"/>
      </w:pPr>
      <w:r>
        <w:t>Pressure:</w:t>
      </w:r>
    </w:p>
    <w:p w14:paraId="71CA7572" w14:textId="2F914847" w:rsidR="001A2ADB" w:rsidRDefault="001A2ADB" w:rsidP="001A2ADB">
      <w:pPr>
        <w:pStyle w:val="PR4"/>
      </w:pPr>
      <w:r>
        <w:t xml:space="preserve">Body: </w:t>
      </w:r>
      <w:r>
        <w:rPr>
          <w:b/>
          <w:bCs/>
          <w:color w:val="FF0000"/>
        </w:rPr>
        <w:t>360</w:t>
      </w:r>
      <w:r w:rsidRPr="00EB7DBD">
        <w:rPr>
          <w:b/>
          <w:bCs/>
          <w:color w:val="FF0000"/>
        </w:rPr>
        <w:t xml:space="preserve"> </w:t>
      </w:r>
      <w:proofErr w:type="spellStart"/>
      <w:r w:rsidRPr="00EB7DBD">
        <w:rPr>
          <w:b/>
          <w:bCs/>
          <w:color w:val="FF0000"/>
        </w:rPr>
        <w:t>psig</w:t>
      </w:r>
      <w:proofErr w:type="spellEnd"/>
      <w:r w:rsidRPr="00EB7DBD">
        <w:rPr>
          <w:color w:val="FF0000"/>
        </w:rPr>
        <w:t xml:space="preserve"> </w:t>
      </w:r>
      <w:r w:rsidRPr="006B6F53">
        <w:t>(</w:t>
      </w:r>
      <w:r>
        <w:rPr>
          <w:b/>
          <w:bCs/>
          <w:color w:val="4472C4" w:themeColor="accent1"/>
        </w:rPr>
        <w:t>2482 kPa</w:t>
      </w:r>
      <w:r w:rsidRPr="00EB7DBD">
        <w:t>)</w:t>
      </w:r>
      <w:r>
        <w:t>;</w:t>
      </w:r>
    </w:p>
    <w:p w14:paraId="65CDE245" w14:textId="738EA554" w:rsidR="001A2ADB" w:rsidRDefault="001A2ADB" w:rsidP="001A2ADB">
      <w:pPr>
        <w:pStyle w:val="PR4"/>
      </w:pPr>
      <w:r>
        <w:t xml:space="preserve">Maximum Operating Differential:  </w:t>
      </w:r>
      <w:r w:rsidRPr="00EB7DBD">
        <w:rPr>
          <w:b/>
          <w:bCs/>
          <w:color w:val="FF0000"/>
        </w:rPr>
        <w:t>50 psid</w:t>
      </w:r>
      <w:r w:rsidRPr="00EB7DBD">
        <w:rPr>
          <w:color w:val="FF0000"/>
        </w:rPr>
        <w:t xml:space="preserve"> </w:t>
      </w:r>
      <w:r w:rsidRPr="00EB7DBD">
        <w:t>(</w:t>
      </w:r>
      <w:r w:rsidRPr="00EB7DBD">
        <w:rPr>
          <w:b/>
          <w:bCs/>
          <w:color w:val="4472C4" w:themeColor="accent1"/>
        </w:rPr>
        <w:t>345 kPa</w:t>
      </w:r>
      <w:r w:rsidRPr="00EB7DBD">
        <w:t>);</w:t>
      </w:r>
    </w:p>
    <w:p w14:paraId="42698A0A" w14:textId="7642CF28" w:rsidR="001A2ADB" w:rsidRDefault="001A2ADB" w:rsidP="001A2ADB">
      <w:pPr>
        <w:pStyle w:val="PR4"/>
      </w:pPr>
      <w:r>
        <w:t xml:space="preserve">Close-off (valve and actuation assembly): </w:t>
      </w:r>
      <w:r>
        <w:rPr>
          <w:b/>
          <w:bCs/>
          <w:color w:val="FF0000"/>
        </w:rPr>
        <w:t>75</w:t>
      </w:r>
      <w:r w:rsidRPr="00EB7DBD">
        <w:rPr>
          <w:b/>
          <w:bCs/>
          <w:color w:val="FF0000"/>
        </w:rPr>
        <w:t xml:space="preserve"> </w:t>
      </w:r>
      <w:proofErr w:type="spellStart"/>
      <w:r w:rsidRPr="00EB7DBD">
        <w:rPr>
          <w:b/>
          <w:bCs/>
          <w:color w:val="FF0000"/>
        </w:rPr>
        <w:t>psi</w:t>
      </w:r>
      <w:r>
        <w:rPr>
          <w:b/>
          <w:bCs/>
          <w:color w:val="FF0000"/>
        </w:rPr>
        <w:t>g</w:t>
      </w:r>
      <w:proofErr w:type="spellEnd"/>
      <w:r w:rsidRPr="00EB7DBD">
        <w:rPr>
          <w:color w:val="FF0000"/>
        </w:rPr>
        <w:t xml:space="preserve"> </w:t>
      </w:r>
      <w:r w:rsidRPr="00EB7DBD">
        <w:t>(</w:t>
      </w:r>
      <w:r>
        <w:rPr>
          <w:b/>
          <w:bCs/>
          <w:color w:val="4472C4" w:themeColor="accent1"/>
        </w:rPr>
        <w:t>517</w:t>
      </w:r>
      <w:r w:rsidRPr="00EB7DBD">
        <w:rPr>
          <w:b/>
          <w:bCs/>
          <w:color w:val="4472C4" w:themeColor="accent1"/>
        </w:rPr>
        <w:t xml:space="preserve"> kPa</w:t>
      </w:r>
      <w:r w:rsidRPr="00EB7DBD">
        <w:t>);</w:t>
      </w:r>
    </w:p>
    <w:p w14:paraId="7C123481" w14:textId="6D47063C" w:rsidR="001A2ADB" w:rsidRPr="003161B9" w:rsidRDefault="001A2ADB" w:rsidP="001A2ADB">
      <w:pPr>
        <w:pStyle w:val="PR3"/>
      </w:pPr>
      <w:r w:rsidRPr="003161B9">
        <w:t>Leakage (A-AB): 0%.</w:t>
      </w:r>
    </w:p>
    <w:p w14:paraId="58C714EC" w14:textId="756381E6" w:rsidR="00EF2C0B" w:rsidRDefault="00EF2C0B" w:rsidP="001A2ADB">
      <w:pPr>
        <w:pStyle w:val="PR3"/>
      </w:pPr>
      <w:r>
        <w:t>Flow Characteristic:  Equal percentage.</w:t>
      </w:r>
    </w:p>
    <w:p w14:paraId="057B5DC1" w14:textId="49A2E912" w:rsidR="00CB5DBF" w:rsidRDefault="00CB5DBF" w:rsidP="00CB5DBF">
      <w:pPr>
        <w:pStyle w:val="PR2"/>
      </w:pPr>
      <w:r>
        <w:t xml:space="preserve">Integral Pressure Regulator:  Located upstream of characterized ball to regulate pressure, to maintain a constant pressure differential over the operating pressure differential range maintain the flow with an accuracy of +/- 5% due to system pressure fluctuations.  Two </w:t>
      </w:r>
      <w:r>
        <w:lastRenderedPageBreak/>
        <w:t>internal P/T ports shall be incorporated for differential pressure verification.  Replaceable cartridges are not permitted.</w:t>
      </w:r>
    </w:p>
    <w:p w14:paraId="6E182E81" w14:textId="3720FD13" w:rsidR="00E90864" w:rsidRDefault="00E90864" w:rsidP="00E90864">
      <w:pPr>
        <w:pStyle w:val="PR2"/>
      </w:pPr>
      <w:r w:rsidRPr="00EB7DBD">
        <w:rPr>
          <w:u w:val="single"/>
        </w:rPr>
        <w:t>Label</w:t>
      </w:r>
      <w:r w:rsidR="007823A9" w:rsidRPr="00EB7DBD">
        <w:rPr>
          <w:u w:val="single"/>
        </w:rPr>
        <w:t>ing</w:t>
      </w:r>
      <w:r w:rsidR="007823A9">
        <w:t xml:space="preserve">:  Valve body shall be furnished with a label containing the </w:t>
      </w:r>
      <w:r>
        <w:t>following</w:t>
      </w:r>
      <w:r w:rsidR="007823A9">
        <w:t xml:space="preserve"> data</w:t>
      </w:r>
      <w:r>
        <w:t>:</w:t>
      </w:r>
    </w:p>
    <w:p w14:paraId="30BD0599" w14:textId="051834EA" w:rsidR="00E90864" w:rsidRDefault="00E90864" w:rsidP="00EF6D9F">
      <w:pPr>
        <w:pStyle w:val="PR3"/>
      </w:pPr>
      <w:r>
        <w:t>Manufacturer's name and model number</w:t>
      </w:r>
      <w:r w:rsidR="00B9129C">
        <w:t>;</w:t>
      </w:r>
    </w:p>
    <w:p w14:paraId="324BE3EB" w14:textId="293C863E" w:rsidR="002C04B7" w:rsidRDefault="0069199A" w:rsidP="00E90864">
      <w:pPr>
        <w:pStyle w:val="PR3"/>
      </w:pPr>
      <w:r>
        <w:t>Nominal</w:t>
      </w:r>
      <w:r w:rsidR="00E90864">
        <w:t xml:space="preserve"> size.</w:t>
      </w:r>
    </w:p>
    <w:p w14:paraId="11F6D211" w14:textId="77777777" w:rsidR="004B132F" w:rsidRDefault="004B132F" w:rsidP="004B132F">
      <w:pPr>
        <w:pStyle w:val="PR3"/>
        <w:numPr>
          <w:ilvl w:val="0"/>
          <w:numId w:val="0"/>
        </w:numPr>
        <w:ind w:left="2016"/>
      </w:pPr>
    </w:p>
    <w:p w14:paraId="0D5EE2CB" w14:textId="3804236A" w:rsidR="001A2ADB" w:rsidRDefault="001A2ADB" w:rsidP="001A2ADB">
      <w:pPr>
        <w:pStyle w:val="PR2"/>
        <w:numPr>
          <w:ilvl w:val="4"/>
          <w:numId w:val="1"/>
        </w:numPr>
      </w:pPr>
      <w:r>
        <w:t xml:space="preserve">Pressure Independent </w:t>
      </w:r>
      <w:r w:rsidR="004B132F">
        <w:t xml:space="preserve">Control Valve </w:t>
      </w:r>
      <w:r w:rsidR="004B132F" w:rsidRPr="008B746C">
        <w:rPr>
          <w:b/>
          <w:color w:val="FF0000"/>
        </w:rPr>
        <w:t xml:space="preserve">NPS </w:t>
      </w:r>
      <w:r w:rsidR="004B132F">
        <w:rPr>
          <w:b/>
          <w:color w:val="FF0000"/>
        </w:rPr>
        <w:t>6</w:t>
      </w:r>
      <w:r w:rsidR="004B132F" w:rsidRPr="008B746C">
        <w:rPr>
          <w:b/>
        </w:rPr>
        <w:t xml:space="preserve"> </w:t>
      </w:r>
      <w:r w:rsidR="004B132F" w:rsidRPr="00EB7DBD">
        <w:rPr>
          <w:bCs/>
        </w:rPr>
        <w:t>(</w:t>
      </w:r>
      <w:r w:rsidR="004B132F" w:rsidRPr="004B132F">
        <w:rPr>
          <w:b/>
          <w:color w:val="0070C0"/>
        </w:rPr>
        <w:t>DN 150</w:t>
      </w:r>
      <w:r w:rsidR="004B132F" w:rsidRPr="00EB7DBD">
        <w:rPr>
          <w:bCs/>
        </w:rPr>
        <w:t>)</w:t>
      </w:r>
      <w:r w:rsidR="004B132F">
        <w:t xml:space="preserve"> and Smaller:</w:t>
      </w:r>
    </w:p>
    <w:p w14:paraId="5853A259" w14:textId="77777777" w:rsidR="004B132F" w:rsidRDefault="004B132F" w:rsidP="004B132F">
      <w:pPr>
        <w:pStyle w:val="PR2"/>
      </w:pPr>
      <w:r w:rsidRPr="00EB7DBD">
        <w:rPr>
          <w:u w:val="single"/>
        </w:rPr>
        <w:t>Materials</w:t>
      </w:r>
      <w:r>
        <w:t>:</w:t>
      </w:r>
    </w:p>
    <w:p w14:paraId="249978E3" w14:textId="77777777" w:rsidR="00816F1E" w:rsidRDefault="004B132F" w:rsidP="004B132F">
      <w:pPr>
        <w:pStyle w:val="PR3"/>
      </w:pPr>
      <w:r>
        <w:t xml:space="preserve">Body: </w:t>
      </w:r>
    </w:p>
    <w:p w14:paraId="768B06DB" w14:textId="14EDEE47" w:rsidR="00816F1E" w:rsidRDefault="00816F1E" w:rsidP="00816F1E">
      <w:pPr>
        <w:pStyle w:val="PR4"/>
      </w:pPr>
      <w:r w:rsidRPr="00141753">
        <w:rPr>
          <w:b/>
          <w:color w:val="FF0000"/>
        </w:rPr>
        <w:t>NPS 2</w:t>
      </w:r>
      <w:r w:rsidRPr="00141753">
        <w:rPr>
          <w:b/>
        </w:rPr>
        <w:t xml:space="preserve"> </w:t>
      </w:r>
      <w:r w:rsidRPr="00EB7DBD">
        <w:rPr>
          <w:bCs/>
        </w:rPr>
        <w:t>(</w:t>
      </w:r>
      <w:r w:rsidRPr="00EB7DBD">
        <w:rPr>
          <w:b/>
          <w:color w:val="4472C4" w:themeColor="accent1"/>
        </w:rPr>
        <w:t>DN 50</w:t>
      </w:r>
      <w:r w:rsidRPr="00EB7DBD">
        <w:rPr>
          <w:bCs/>
        </w:rPr>
        <w:t>)</w:t>
      </w:r>
      <w:r>
        <w:t xml:space="preserve"> and smaller: Forged brass;</w:t>
      </w:r>
    </w:p>
    <w:p w14:paraId="4E9301B5" w14:textId="77777777" w:rsidR="00816F1E" w:rsidRPr="00E736C2" w:rsidRDefault="00816F1E" w:rsidP="00816F1E">
      <w:pPr>
        <w:pStyle w:val="PR4"/>
      </w:pPr>
      <w:r w:rsidRPr="00EB7DBD">
        <w:rPr>
          <w:b/>
          <w:bCs/>
          <w:color w:val="FF0000"/>
        </w:rPr>
        <w:t>NPS 2-1/2</w:t>
      </w:r>
      <w:r w:rsidRPr="00820E9F">
        <w:t xml:space="preserve"> </w:t>
      </w:r>
      <w:r w:rsidRPr="00EB7DBD">
        <w:t>(</w:t>
      </w:r>
      <w:r w:rsidRPr="00EB7DBD">
        <w:rPr>
          <w:b/>
          <w:bCs/>
          <w:color w:val="4472C4" w:themeColor="accent1"/>
        </w:rPr>
        <w:t>DN 65</w:t>
      </w:r>
      <w:r w:rsidRPr="00EB7DBD">
        <w:t>)</w:t>
      </w:r>
      <w:r w:rsidRPr="00EB7DBD">
        <w:rPr>
          <w:b/>
          <w:bCs/>
        </w:rPr>
        <w:t xml:space="preserve"> </w:t>
      </w:r>
      <w:r w:rsidRPr="00E736C2">
        <w:t xml:space="preserve">through </w:t>
      </w:r>
      <w:r w:rsidRPr="00EB7DBD">
        <w:rPr>
          <w:b/>
          <w:bCs/>
          <w:color w:val="FF0000"/>
        </w:rPr>
        <w:t>NPS 6</w:t>
      </w:r>
      <w:r w:rsidRPr="00820E9F">
        <w:t xml:space="preserve"> </w:t>
      </w:r>
      <w:r w:rsidRPr="00EB7DBD">
        <w:t>(</w:t>
      </w:r>
      <w:r w:rsidRPr="00EB7DBD">
        <w:rPr>
          <w:b/>
          <w:bCs/>
          <w:color w:val="4472C4" w:themeColor="accent1"/>
        </w:rPr>
        <w:t>DN 150</w:t>
      </w:r>
      <w:r w:rsidRPr="00EB7DBD">
        <w:t>)</w:t>
      </w:r>
      <w:r w:rsidRPr="00E736C2">
        <w:t>:  Cast iron GG25.</w:t>
      </w:r>
    </w:p>
    <w:p w14:paraId="78B56A39" w14:textId="77777777" w:rsidR="00816F1E" w:rsidRDefault="00816F1E" w:rsidP="00816F1E">
      <w:pPr>
        <w:pStyle w:val="PR3"/>
      </w:pPr>
      <w:r>
        <w:t>Ball:</w:t>
      </w:r>
    </w:p>
    <w:p w14:paraId="62B8F501" w14:textId="34146F95" w:rsidR="00816F1E" w:rsidRPr="00816F1E" w:rsidRDefault="00816F1E" w:rsidP="00816F1E">
      <w:pPr>
        <w:pStyle w:val="PR4"/>
      </w:pPr>
      <w:r w:rsidRPr="00816F1E">
        <w:t xml:space="preserve">Stainless steel;  </w:t>
      </w:r>
    </w:p>
    <w:p w14:paraId="3CC0C1B2" w14:textId="77777777" w:rsidR="00816F1E" w:rsidRDefault="00816F1E" w:rsidP="00816F1E">
      <w:pPr>
        <w:pStyle w:val="PR3"/>
      </w:pPr>
      <w:r>
        <w:t>Seats/Seals:</w:t>
      </w:r>
    </w:p>
    <w:p w14:paraId="49D3939E" w14:textId="77777777" w:rsidR="00816F1E" w:rsidRDefault="00816F1E" w:rsidP="00816F1E">
      <w:pPr>
        <w:pStyle w:val="PR4"/>
      </w:pPr>
      <w:r>
        <w:t>PTFE (</w:t>
      </w:r>
      <w:proofErr w:type="spellStart"/>
      <w:r>
        <w:t>Teflon</w:t>
      </w:r>
      <w:r>
        <w:rPr>
          <w:vertAlign w:val="superscript"/>
        </w:rPr>
        <w:t>TM</w:t>
      </w:r>
      <w:proofErr w:type="spellEnd"/>
      <w:r>
        <w:t>), (2) EPDM O-rings.</w:t>
      </w:r>
    </w:p>
    <w:p w14:paraId="54D2F8F4" w14:textId="77777777" w:rsidR="00816F1E" w:rsidRDefault="00816F1E" w:rsidP="00816F1E">
      <w:pPr>
        <w:pStyle w:val="PR3"/>
      </w:pPr>
      <w:r>
        <w:t>Stem/Extension/Seals:</w:t>
      </w:r>
    </w:p>
    <w:p w14:paraId="3CA57957" w14:textId="562B2B5A" w:rsidR="00816F1E" w:rsidRDefault="00816F1E" w:rsidP="00816F1E">
      <w:pPr>
        <w:pStyle w:val="PR4"/>
      </w:pPr>
      <w:r w:rsidRPr="00816F1E">
        <w:t>Stainless steel</w:t>
      </w:r>
      <w:r>
        <w:t xml:space="preserve"> to match ball;</w:t>
      </w:r>
    </w:p>
    <w:p w14:paraId="332CCA22" w14:textId="77777777" w:rsidR="00816F1E" w:rsidRDefault="00816F1E" w:rsidP="00816F1E">
      <w:pPr>
        <w:pStyle w:val="PR4"/>
      </w:pPr>
      <w:r>
        <w:t>Lubricated EPDM O-Rings (2).</w:t>
      </w:r>
    </w:p>
    <w:p w14:paraId="585357C9" w14:textId="77777777" w:rsidR="00816F1E" w:rsidRDefault="00816F1E" w:rsidP="00816F1E">
      <w:pPr>
        <w:pStyle w:val="PR3"/>
      </w:pPr>
      <w:r>
        <w:t>Characterizing Disc:</w:t>
      </w:r>
    </w:p>
    <w:p w14:paraId="105BA745" w14:textId="0506D882" w:rsidR="00816F1E" w:rsidRDefault="00816F1E" w:rsidP="00816F1E">
      <w:pPr>
        <w:pStyle w:val="PR4"/>
      </w:pPr>
      <w:r w:rsidRPr="00141753">
        <w:rPr>
          <w:b/>
          <w:color w:val="FF0000"/>
        </w:rPr>
        <w:t>NPS 2</w:t>
      </w:r>
      <w:r w:rsidRPr="00141753">
        <w:rPr>
          <w:b/>
        </w:rPr>
        <w:t xml:space="preserve"> </w:t>
      </w:r>
      <w:r w:rsidRPr="00EB7DBD">
        <w:rPr>
          <w:bCs/>
        </w:rPr>
        <w:t>(</w:t>
      </w:r>
      <w:r w:rsidRPr="00EB7DBD">
        <w:rPr>
          <w:b/>
          <w:color w:val="4472C4" w:themeColor="accent1"/>
        </w:rPr>
        <w:t>DN 50</w:t>
      </w:r>
      <w:r w:rsidRPr="00EB7DBD">
        <w:rPr>
          <w:bCs/>
        </w:rPr>
        <w:t>)</w:t>
      </w:r>
      <w:r>
        <w:t xml:space="preserve"> and smaller: </w:t>
      </w:r>
      <w:proofErr w:type="spellStart"/>
      <w:r>
        <w:t>Tefzel</w:t>
      </w:r>
      <w:r>
        <w:rPr>
          <w:vertAlign w:val="superscript"/>
        </w:rPr>
        <w:t>TM</w:t>
      </w:r>
      <w:proofErr w:type="spellEnd"/>
      <w:r>
        <w:t>;</w:t>
      </w:r>
    </w:p>
    <w:p w14:paraId="72ACA533" w14:textId="2FB7255F" w:rsidR="00816F1E" w:rsidRDefault="00816F1E" w:rsidP="00816F1E">
      <w:pPr>
        <w:pStyle w:val="PR4"/>
      </w:pPr>
      <w:r w:rsidRPr="00EB7DBD">
        <w:rPr>
          <w:b/>
          <w:bCs/>
          <w:color w:val="FF0000"/>
        </w:rPr>
        <w:t>NPS 2-1/2</w:t>
      </w:r>
      <w:r w:rsidRPr="00820E9F">
        <w:t xml:space="preserve"> </w:t>
      </w:r>
      <w:r w:rsidRPr="00EB7DBD">
        <w:t>(</w:t>
      </w:r>
      <w:r w:rsidRPr="00EB7DBD">
        <w:rPr>
          <w:b/>
          <w:bCs/>
          <w:color w:val="4472C4" w:themeColor="accent1"/>
        </w:rPr>
        <w:t>DN 65</w:t>
      </w:r>
      <w:r w:rsidRPr="00EB7DBD">
        <w:t>)</w:t>
      </w:r>
      <w:r w:rsidRPr="00EB7DBD">
        <w:rPr>
          <w:b/>
          <w:bCs/>
        </w:rPr>
        <w:t xml:space="preserve"> </w:t>
      </w:r>
      <w:r w:rsidRPr="00E736C2">
        <w:t xml:space="preserve">through </w:t>
      </w:r>
      <w:r w:rsidRPr="00EB7DBD">
        <w:rPr>
          <w:b/>
          <w:bCs/>
          <w:color w:val="FF0000"/>
        </w:rPr>
        <w:t>NPS 6</w:t>
      </w:r>
      <w:r w:rsidRPr="00820E9F">
        <w:t xml:space="preserve"> </w:t>
      </w:r>
      <w:r w:rsidRPr="00EB7DBD">
        <w:t>(</w:t>
      </w:r>
      <w:r w:rsidRPr="00EB7DBD">
        <w:rPr>
          <w:b/>
          <w:bCs/>
          <w:color w:val="4472C4" w:themeColor="accent1"/>
        </w:rPr>
        <w:t>DN 150</w:t>
      </w:r>
      <w:r w:rsidRPr="00EB7DBD">
        <w:t>)</w:t>
      </w:r>
      <w:r w:rsidRPr="00E736C2">
        <w:t xml:space="preserve">:  </w:t>
      </w:r>
      <w:r>
        <w:t>Stainless steel.</w:t>
      </w:r>
    </w:p>
    <w:p w14:paraId="0FD28011" w14:textId="77777777" w:rsidR="00816F1E" w:rsidRDefault="004B132F" w:rsidP="004B132F">
      <w:pPr>
        <w:pStyle w:val="PR2"/>
      </w:pPr>
      <w:r w:rsidRPr="00816F1E">
        <w:rPr>
          <w:u w:val="single"/>
        </w:rPr>
        <w:t>Piping Connections</w:t>
      </w:r>
      <w:r>
        <w:t xml:space="preserve">: </w:t>
      </w:r>
    </w:p>
    <w:p w14:paraId="1987CB7E" w14:textId="77777777" w:rsidR="00816F1E" w:rsidRDefault="00816F1E" w:rsidP="00816F1E">
      <w:pPr>
        <w:pStyle w:val="PR3"/>
      </w:pPr>
      <w:r w:rsidRPr="00141753">
        <w:rPr>
          <w:b/>
          <w:color w:val="FF0000"/>
        </w:rPr>
        <w:t>NPS 2</w:t>
      </w:r>
      <w:r w:rsidRPr="00141753">
        <w:rPr>
          <w:b/>
        </w:rPr>
        <w:t xml:space="preserve"> </w:t>
      </w:r>
      <w:r w:rsidRPr="00EB7DBD">
        <w:rPr>
          <w:bCs/>
        </w:rPr>
        <w:t>(</w:t>
      </w:r>
      <w:r w:rsidRPr="00EB7DBD">
        <w:rPr>
          <w:b/>
          <w:color w:val="4472C4" w:themeColor="accent1"/>
        </w:rPr>
        <w:t>DN 50</w:t>
      </w:r>
      <w:r w:rsidRPr="00EB7DBD">
        <w:rPr>
          <w:bCs/>
        </w:rPr>
        <w:t>)</w:t>
      </w:r>
      <w:r>
        <w:t xml:space="preserve"> and smaller: (2), female NPT.</w:t>
      </w:r>
    </w:p>
    <w:p w14:paraId="099666E9" w14:textId="77777777" w:rsidR="00816F1E" w:rsidRPr="00E736C2" w:rsidRDefault="00816F1E" w:rsidP="00816F1E">
      <w:pPr>
        <w:pStyle w:val="PR3"/>
      </w:pPr>
      <w:r w:rsidRPr="00820E9F">
        <w:rPr>
          <w:b/>
          <w:color w:val="FF0000"/>
        </w:rPr>
        <w:t>NPS 2-1/2</w:t>
      </w:r>
      <w:r w:rsidRPr="00820E9F">
        <w:rPr>
          <w:b/>
        </w:rPr>
        <w:t xml:space="preserve"> </w:t>
      </w:r>
      <w:r w:rsidRPr="00EB7DBD">
        <w:rPr>
          <w:bCs/>
        </w:rPr>
        <w:t>(</w:t>
      </w:r>
      <w:r w:rsidRPr="00EB7DBD">
        <w:rPr>
          <w:b/>
          <w:color w:val="4472C4" w:themeColor="accent1"/>
        </w:rPr>
        <w:t>DN 65</w:t>
      </w:r>
      <w:r w:rsidRPr="00EB7DBD">
        <w:rPr>
          <w:bCs/>
        </w:rPr>
        <w:t>)</w:t>
      </w:r>
      <w:r w:rsidRPr="00E736C2">
        <w:t xml:space="preserve"> through </w:t>
      </w:r>
      <w:r w:rsidRPr="00820E9F">
        <w:rPr>
          <w:b/>
          <w:color w:val="FF0000"/>
        </w:rPr>
        <w:t>NPS 6</w:t>
      </w:r>
      <w:r w:rsidRPr="00820E9F">
        <w:rPr>
          <w:b/>
        </w:rPr>
        <w:t xml:space="preserve"> </w:t>
      </w:r>
      <w:r w:rsidRPr="00EB7DBD">
        <w:rPr>
          <w:bCs/>
        </w:rPr>
        <w:t>(</w:t>
      </w:r>
      <w:r w:rsidRPr="00EB7DBD">
        <w:rPr>
          <w:b/>
          <w:color w:val="4472C4" w:themeColor="accent1"/>
        </w:rPr>
        <w:t>DN 150</w:t>
      </w:r>
      <w:r w:rsidRPr="00EB7DBD">
        <w:rPr>
          <w:bCs/>
        </w:rPr>
        <w:t>)</w:t>
      </w:r>
      <w:r>
        <w:t xml:space="preserve">: (2), flanged, </w:t>
      </w:r>
      <w:r w:rsidRPr="000932BC">
        <w:rPr>
          <w:b/>
          <w:bCs/>
        </w:rPr>
        <w:t>[ANSI Class 125</w:t>
      </w:r>
      <w:r>
        <w:rPr>
          <w:b/>
          <w:bCs/>
        </w:rPr>
        <w:t>B</w:t>
      </w:r>
      <w:r w:rsidRPr="000932BC">
        <w:rPr>
          <w:b/>
          <w:bCs/>
        </w:rPr>
        <w:t xml:space="preserve">] </w:t>
      </w:r>
      <w:r>
        <w:t xml:space="preserve">or </w:t>
      </w:r>
      <w:r w:rsidRPr="000932BC">
        <w:rPr>
          <w:b/>
          <w:bCs/>
        </w:rPr>
        <w:t xml:space="preserve">[ANSI </w:t>
      </w:r>
      <w:r>
        <w:rPr>
          <w:b/>
          <w:bCs/>
        </w:rPr>
        <w:t xml:space="preserve">Class </w:t>
      </w:r>
      <w:r w:rsidRPr="000932BC">
        <w:rPr>
          <w:b/>
          <w:bCs/>
        </w:rPr>
        <w:t>250]</w:t>
      </w:r>
    </w:p>
    <w:p w14:paraId="69D39133" w14:textId="217E92CD" w:rsidR="004B132F" w:rsidRDefault="004B132F" w:rsidP="004B132F">
      <w:pPr>
        <w:pStyle w:val="PR2"/>
      </w:pPr>
      <w:r w:rsidRPr="00816F1E">
        <w:rPr>
          <w:u w:val="single"/>
        </w:rPr>
        <w:t>Media</w:t>
      </w:r>
      <w:r>
        <w:t>: Water (</w:t>
      </w:r>
      <w:r w:rsidRPr="003161B9">
        <w:t>maximum 60% aqueous propylene glycol solution).</w:t>
      </w:r>
    </w:p>
    <w:p w14:paraId="747632B5" w14:textId="77777777" w:rsidR="004B132F" w:rsidRDefault="004B132F" w:rsidP="004B132F">
      <w:pPr>
        <w:pStyle w:val="PR2"/>
      </w:pPr>
      <w:r w:rsidRPr="00EB7DBD">
        <w:rPr>
          <w:u w:val="single"/>
        </w:rPr>
        <w:t>Performance</w:t>
      </w:r>
      <w:r>
        <w:t xml:space="preserve">:  </w:t>
      </w:r>
    </w:p>
    <w:p w14:paraId="75843A25" w14:textId="414E5BD7" w:rsidR="004B132F" w:rsidRDefault="004B132F" w:rsidP="004B132F">
      <w:pPr>
        <w:pStyle w:val="PR3"/>
      </w:pPr>
      <w:r w:rsidRPr="001A2ADB">
        <w:rPr>
          <w:rStyle w:val="IP"/>
          <w:bCs/>
          <w:color w:val="auto"/>
        </w:rPr>
        <w:t>Media Temperature:</w:t>
      </w:r>
      <w:r w:rsidRPr="001A2ADB">
        <w:rPr>
          <w:rStyle w:val="IP"/>
          <w:b/>
          <w:color w:val="auto"/>
        </w:rPr>
        <w:t xml:space="preserve"> </w:t>
      </w:r>
      <w:r w:rsidR="00816F1E">
        <w:rPr>
          <w:rStyle w:val="IP"/>
          <w:b/>
        </w:rPr>
        <w:t>14</w:t>
      </w:r>
      <w:r>
        <w:rPr>
          <w:rStyle w:val="IP"/>
          <w:b/>
        </w:rPr>
        <w:t>℉</w:t>
      </w:r>
      <w:r w:rsidRPr="00961BE0">
        <w:rPr>
          <w:rStyle w:val="IP"/>
          <w:b/>
        </w:rPr>
        <w:t xml:space="preserve"> </w:t>
      </w:r>
      <w:r w:rsidRPr="00EB7DBD">
        <w:rPr>
          <w:rStyle w:val="IP"/>
          <w:bCs/>
          <w:color w:val="auto"/>
        </w:rPr>
        <w:t>to</w:t>
      </w:r>
      <w:r w:rsidRPr="00961BE0">
        <w:rPr>
          <w:rStyle w:val="IP"/>
          <w:b/>
        </w:rPr>
        <w:t xml:space="preserve"> 2</w:t>
      </w:r>
      <w:r w:rsidR="00816F1E">
        <w:rPr>
          <w:rStyle w:val="IP"/>
          <w:b/>
        </w:rPr>
        <w:t>50</w:t>
      </w:r>
      <w:r w:rsidRPr="00961BE0">
        <w:rPr>
          <w:rStyle w:val="SI"/>
          <w:b/>
        </w:rPr>
        <w:t xml:space="preserve"> </w:t>
      </w:r>
      <w:r>
        <w:rPr>
          <w:rStyle w:val="IP"/>
          <w:b/>
        </w:rPr>
        <w:t xml:space="preserve">℉ </w:t>
      </w:r>
      <w:r w:rsidRPr="00EB7DBD">
        <w:rPr>
          <w:rStyle w:val="IP"/>
          <w:bCs/>
          <w:color w:val="auto"/>
        </w:rPr>
        <w:t>(</w:t>
      </w:r>
      <w:r w:rsidR="00816F1E">
        <w:rPr>
          <w:rStyle w:val="SI"/>
          <w:b/>
          <w:color w:val="4472C4" w:themeColor="accent1"/>
        </w:rPr>
        <w:t>Minus 10</w:t>
      </w:r>
      <w:r w:rsidRPr="00EB7DBD">
        <w:rPr>
          <w:rStyle w:val="SI"/>
          <w:b/>
          <w:color w:val="4472C4" w:themeColor="accent1"/>
        </w:rPr>
        <w:t xml:space="preserve">℃ </w:t>
      </w:r>
      <w:r w:rsidRPr="00EB7DBD">
        <w:rPr>
          <w:rStyle w:val="SI"/>
          <w:bCs/>
          <w:color w:val="auto"/>
        </w:rPr>
        <w:t>to</w:t>
      </w:r>
      <w:r w:rsidRPr="00EB7DBD">
        <w:rPr>
          <w:rStyle w:val="SI"/>
          <w:b/>
          <w:color w:val="4472C4" w:themeColor="accent1"/>
        </w:rPr>
        <w:t xml:space="preserve"> </w:t>
      </w:r>
      <w:r w:rsidR="00816F1E">
        <w:rPr>
          <w:rStyle w:val="SI"/>
          <w:b/>
          <w:color w:val="4472C4" w:themeColor="accent1"/>
        </w:rPr>
        <w:t xml:space="preserve">plus </w:t>
      </w:r>
      <w:r w:rsidRPr="00EB7DBD">
        <w:rPr>
          <w:rStyle w:val="SI"/>
          <w:b/>
          <w:color w:val="4472C4" w:themeColor="accent1"/>
        </w:rPr>
        <w:t>1</w:t>
      </w:r>
      <w:r w:rsidR="00D2660E">
        <w:rPr>
          <w:rStyle w:val="SI"/>
          <w:b/>
          <w:color w:val="4472C4" w:themeColor="accent1"/>
        </w:rPr>
        <w:t>21</w:t>
      </w:r>
      <w:r w:rsidRPr="00EB7DBD">
        <w:rPr>
          <w:rStyle w:val="SI"/>
          <w:b/>
          <w:color w:val="4472C4" w:themeColor="accent1"/>
        </w:rPr>
        <w:t>℃</w:t>
      </w:r>
      <w:r w:rsidRPr="00EB7DBD">
        <w:rPr>
          <w:rStyle w:val="SI"/>
          <w:bCs/>
          <w:color w:val="auto"/>
        </w:rPr>
        <w:t>)</w:t>
      </w:r>
      <w:r>
        <w:t>.</w:t>
      </w:r>
    </w:p>
    <w:p w14:paraId="6CB788F6" w14:textId="77777777" w:rsidR="004B132F" w:rsidRDefault="004B132F" w:rsidP="004B132F">
      <w:pPr>
        <w:pStyle w:val="PR3"/>
      </w:pPr>
      <w:r>
        <w:t>Pressure:</w:t>
      </w:r>
    </w:p>
    <w:p w14:paraId="70A0568A" w14:textId="77777777" w:rsidR="00816F1E" w:rsidRDefault="004B132F" w:rsidP="004B132F">
      <w:pPr>
        <w:pStyle w:val="PR4"/>
      </w:pPr>
      <w:r>
        <w:t xml:space="preserve">Body: </w:t>
      </w:r>
    </w:p>
    <w:p w14:paraId="77E57E4C" w14:textId="35CCC811" w:rsidR="00816F1E" w:rsidRDefault="00816F1E" w:rsidP="00816F1E">
      <w:pPr>
        <w:pStyle w:val="PR5"/>
      </w:pPr>
      <w:r w:rsidRPr="00545812">
        <w:rPr>
          <w:b/>
          <w:bCs/>
          <w:color w:val="FF0000"/>
        </w:rPr>
        <w:t xml:space="preserve">NPS </w:t>
      </w:r>
      <w:r>
        <w:rPr>
          <w:b/>
          <w:bCs/>
          <w:color w:val="FF0000"/>
        </w:rPr>
        <w:t xml:space="preserve">1/2, </w:t>
      </w:r>
      <w:r w:rsidRPr="00EB7DBD">
        <w:t xml:space="preserve">through </w:t>
      </w:r>
      <w:r>
        <w:rPr>
          <w:b/>
          <w:bCs/>
          <w:color w:val="FF0000"/>
        </w:rPr>
        <w:t xml:space="preserve">NPS </w:t>
      </w:r>
      <w:r w:rsidR="00E869AE">
        <w:rPr>
          <w:b/>
          <w:bCs/>
          <w:color w:val="FF0000"/>
        </w:rPr>
        <w:t>2</w:t>
      </w:r>
      <w:r>
        <w:rPr>
          <w:b/>
          <w:bCs/>
          <w:color w:val="FF0000"/>
        </w:rPr>
        <w:t xml:space="preserve"> </w:t>
      </w:r>
      <w:r w:rsidRPr="00EB7DBD">
        <w:t>(</w:t>
      </w:r>
      <w:r w:rsidRPr="00545812">
        <w:rPr>
          <w:b/>
          <w:bCs/>
          <w:color w:val="4472C4" w:themeColor="accent1"/>
        </w:rPr>
        <w:t xml:space="preserve">DN </w:t>
      </w:r>
      <w:r>
        <w:rPr>
          <w:b/>
          <w:bCs/>
          <w:color w:val="4472C4" w:themeColor="accent1"/>
        </w:rPr>
        <w:t>15</w:t>
      </w:r>
      <w:r w:rsidRPr="00545812">
        <w:rPr>
          <w:b/>
          <w:bCs/>
          <w:color w:val="4472C4" w:themeColor="accent1"/>
        </w:rPr>
        <w:t xml:space="preserve"> </w:t>
      </w:r>
      <w:r w:rsidRPr="00EB7DBD">
        <w:t>t</w:t>
      </w:r>
      <w:r w:rsidRPr="00E8450F">
        <w:t>o</w:t>
      </w:r>
      <w:r w:rsidRPr="00EB7DBD">
        <w:t xml:space="preserve"> </w:t>
      </w:r>
      <w:r w:rsidRPr="00545812">
        <w:rPr>
          <w:b/>
          <w:bCs/>
          <w:color w:val="4472C4" w:themeColor="accent1"/>
        </w:rPr>
        <w:t xml:space="preserve">DN </w:t>
      </w:r>
      <w:r>
        <w:rPr>
          <w:b/>
          <w:bCs/>
          <w:color w:val="4472C4" w:themeColor="accent1"/>
        </w:rPr>
        <w:t>50</w:t>
      </w:r>
      <w:r w:rsidRPr="00EB7DBD">
        <w:t>)</w:t>
      </w:r>
      <w:r>
        <w:t xml:space="preserve">:  </w:t>
      </w:r>
      <w:r w:rsidR="00E869AE">
        <w:rPr>
          <w:b/>
          <w:bCs/>
          <w:color w:val="FF0000"/>
        </w:rPr>
        <w:t>360</w:t>
      </w:r>
      <w:r w:rsidRPr="00EB7DBD">
        <w:rPr>
          <w:b/>
          <w:bCs/>
          <w:color w:val="FF0000"/>
        </w:rPr>
        <w:t xml:space="preserve"> </w:t>
      </w:r>
      <w:proofErr w:type="spellStart"/>
      <w:r w:rsidRPr="00EB7DBD">
        <w:rPr>
          <w:b/>
          <w:bCs/>
          <w:color w:val="FF0000"/>
        </w:rPr>
        <w:t>psig</w:t>
      </w:r>
      <w:proofErr w:type="spellEnd"/>
      <w:r>
        <w:t xml:space="preserve"> </w:t>
      </w:r>
      <w:r w:rsidR="00E869AE">
        <w:t>(</w:t>
      </w:r>
      <w:r>
        <w:rPr>
          <w:b/>
          <w:bCs/>
          <w:color w:val="4472C4" w:themeColor="accent1"/>
        </w:rPr>
        <w:t>2758 kPa</w:t>
      </w:r>
      <w:r w:rsidRPr="006B6F53">
        <w:t>)</w:t>
      </w:r>
      <w:r w:rsidRPr="00EB7DBD">
        <w:t>;</w:t>
      </w:r>
    </w:p>
    <w:p w14:paraId="580E3862" w14:textId="26F0B2CF" w:rsidR="004B132F" w:rsidRDefault="00816F1E" w:rsidP="00E869AE">
      <w:pPr>
        <w:pStyle w:val="PR5"/>
      </w:pPr>
      <w:r w:rsidRPr="00E869AE">
        <w:rPr>
          <w:b/>
          <w:bCs/>
          <w:color w:val="FF0000"/>
        </w:rPr>
        <w:t xml:space="preserve">NPS 2-1/2 </w:t>
      </w:r>
      <w:r w:rsidRPr="00961BE0">
        <w:t>through</w:t>
      </w:r>
      <w:r w:rsidRPr="00E869AE">
        <w:rPr>
          <w:b/>
          <w:bCs/>
          <w:color w:val="FF0000"/>
        </w:rPr>
        <w:t xml:space="preserve"> NPS 6</w:t>
      </w:r>
      <w:r w:rsidRPr="00E869AE">
        <w:rPr>
          <w:color w:val="FF0000"/>
        </w:rPr>
        <w:t xml:space="preserve"> </w:t>
      </w:r>
      <w:r w:rsidRPr="006B6F53">
        <w:t>(</w:t>
      </w:r>
      <w:r w:rsidRPr="00E869AE">
        <w:rPr>
          <w:b/>
          <w:bCs/>
          <w:color w:val="4472C4" w:themeColor="accent1"/>
        </w:rPr>
        <w:t>DN 65 to DN 150</w:t>
      </w:r>
      <w:r w:rsidRPr="006B6F53">
        <w:t>)</w:t>
      </w:r>
      <w:r w:rsidRPr="00E869AE">
        <w:rPr>
          <w:b/>
          <w:bCs/>
        </w:rPr>
        <w:t>:</w:t>
      </w:r>
      <w:r>
        <w:t xml:space="preserve"> In accordance with </w:t>
      </w:r>
      <w:r w:rsidRPr="00E869AE">
        <w:rPr>
          <w:b/>
          <w:bCs/>
        </w:rPr>
        <w:t>[ANSI Class 125B]</w:t>
      </w:r>
      <w:r w:rsidRPr="006B6F53">
        <w:t xml:space="preserve"> </w:t>
      </w:r>
      <w:r>
        <w:t xml:space="preserve">or </w:t>
      </w:r>
      <w:r w:rsidRPr="00E869AE">
        <w:rPr>
          <w:b/>
          <w:bCs/>
        </w:rPr>
        <w:t>[ANSI Class 250].</w:t>
      </w:r>
    </w:p>
    <w:p w14:paraId="3495DA8C" w14:textId="77777777" w:rsidR="004B132F" w:rsidRDefault="004B132F" w:rsidP="004B132F">
      <w:pPr>
        <w:pStyle w:val="PR4"/>
      </w:pPr>
      <w:r>
        <w:t xml:space="preserve">Maximum Operating Differential:  </w:t>
      </w:r>
      <w:r w:rsidRPr="00EB7DBD">
        <w:rPr>
          <w:b/>
          <w:bCs/>
          <w:color w:val="FF0000"/>
        </w:rPr>
        <w:t>50 psid</w:t>
      </w:r>
      <w:r w:rsidRPr="00EB7DBD">
        <w:rPr>
          <w:color w:val="FF0000"/>
        </w:rPr>
        <w:t xml:space="preserve"> </w:t>
      </w:r>
      <w:r w:rsidRPr="00EB7DBD">
        <w:t>(</w:t>
      </w:r>
      <w:r w:rsidRPr="00EB7DBD">
        <w:rPr>
          <w:b/>
          <w:bCs/>
          <w:color w:val="4472C4" w:themeColor="accent1"/>
        </w:rPr>
        <w:t>345 kPa</w:t>
      </w:r>
      <w:r w:rsidRPr="00EB7DBD">
        <w:t>);</w:t>
      </w:r>
    </w:p>
    <w:p w14:paraId="6C72EAC9" w14:textId="77777777" w:rsidR="00E869AE" w:rsidRDefault="004B132F" w:rsidP="004B132F">
      <w:pPr>
        <w:pStyle w:val="PR4"/>
      </w:pPr>
      <w:r>
        <w:t xml:space="preserve">Close-off (valve and actuation assembly): </w:t>
      </w:r>
    </w:p>
    <w:p w14:paraId="604920CF" w14:textId="6E08AEA8" w:rsidR="00E869AE" w:rsidRDefault="00E869AE" w:rsidP="00E869AE">
      <w:pPr>
        <w:pStyle w:val="PR5"/>
      </w:pPr>
      <w:r w:rsidRPr="00545812">
        <w:rPr>
          <w:b/>
          <w:bCs/>
          <w:color w:val="FF0000"/>
        </w:rPr>
        <w:t xml:space="preserve">NPS </w:t>
      </w:r>
      <w:r>
        <w:rPr>
          <w:b/>
          <w:bCs/>
          <w:color w:val="FF0000"/>
        </w:rPr>
        <w:t xml:space="preserve">1/2, </w:t>
      </w:r>
      <w:r w:rsidRPr="00EB7DBD">
        <w:t xml:space="preserve">through </w:t>
      </w:r>
      <w:r>
        <w:rPr>
          <w:b/>
          <w:bCs/>
          <w:color w:val="FF0000"/>
        </w:rPr>
        <w:t xml:space="preserve">NPS 2 </w:t>
      </w:r>
      <w:r w:rsidRPr="00EB7DBD">
        <w:t>(</w:t>
      </w:r>
      <w:r w:rsidRPr="00545812">
        <w:rPr>
          <w:b/>
          <w:bCs/>
          <w:color w:val="4472C4" w:themeColor="accent1"/>
        </w:rPr>
        <w:t xml:space="preserve">DN </w:t>
      </w:r>
      <w:r>
        <w:rPr>
          <w:b/>
          <w:bCs/>
          <w:color w:val="4472C4" w:themeColor="accent1"/>
        </w:rPr>
        <w:t>15</w:t>
      </w:r>
      <w:r w:rsidRPr="00545812">
        <w:rPr>
          <w:b/>
          <w:bCs/>
          <w:color w:val="4472C4" w:themeColor="accent1"/>
        </w:rPr>
        <w:t xml:space="preserve"> </w:t>
      </w:r>
      <w:r w:rsidRPr="00EB7DBD">
        <w:t>t</w:t>
      </w:r>
      <w:r w:rsidRPr="00E8450F">
        <w:t>o</w:t>
      </w:r>
      <w:r w:rsidRPr="00EB7DBD">
        <w:t xml:space="preserve"> </w:t>
      </w:r>
      <w:r w:rsidRPr="00545812">
        <w:rPr>
          <w:b/>
          <w:bCs/>
          <w:color w:val="4472C4" w:themeColor="accent1"/>
        </w:rPr>
        <w:t xml:space="preserve">DN </w:t>
      </w:r>
      <w:r>
        <w:rPr>
          <w:b/>
          <w:bCs/>
          <w:color w:val="4472C4" w:themeColor="accent1"/>
        </w:rPr>
        <w:t>50</w:t>
      </w:r>
      <w:r w:rsidRPr="00EB7DBD">
        <w:t>)</w:t>
      </w:r>
      <w:r>
        <w:t xml:space="preserve">:  </w:t>
      </w:r>
      <w:r>
        <w:rPr>
          <w:b/>
          <w:bCs/>
          <w:color w:val="FF0000"/>
        </w:rPr>
        <w:t>200</w:t>
      </w:r>
      <w:r w:rsidRPr="00EB7DBD">
        <w:rPr>
          <w:b/>
          <w:bCs/>
          <w:color w:val="FF0000"/>
        </w:rPr>
        <w:t xml:space="preserve"> </w:t>
      </w:r>
      <w:proofErr w:type="spellStart"/>
      <w:r w:rsidRPr="00EB7DBD">
        <w:rPr>
          <w:b/>
          <w:bCs/>
          <w:color w:val="FF0000"/>
        </w:rPr>
        <w:t>psig</w:t>
      </w:r>
      <w:proofErr w:type="spellEnd"/>
      <w:r>
        <w:t xml:space="preserve"> (</w:t>
      </w:r>
      <w:r>
        <w:rPr>
          <w:b/>
          <w:bCs/>
          <w:color w:val="4472C4" w:themeColor="accent1"/>
        </w:rPr>
        <w:t>1378 kPa</w:t>
      </w:r>
      <w:r w:rsidR="00270DDA">
        <w:rPr>
          <w:b/>
          <w:bCs/>
          <w:color w:val="4472C4" w:themeColor="accent1"/>
        </w:rPr>
        <w:t>)</w:t>
      </w:r>
      <w:r w:rsidRPr="00EB7DBD">
        <w:t>;</w:t>
      </w:r>
    </w:p>
    <w:p w14:paraId="3301D70A" w14:textId="7A5859CE" w:rsidR="00E869AE" w:rsidRDefault="00E869AE" w:rsidP="004B132F">
      <w:pPr>
        <w:pStyle w:val="PR5"/>
      </w:pPr>
      <w:r w:rsidRPr="00E869AE">
        <w:rPr>
          <w:b/>
          <w:bCs/>
          <w:color w:val="FF0000"/>
        </w:rPr>
        <w:t xml:space="preserve">NPS 2-1/2, </w:t>
      </w:r>
      <w:r w:rsidRPr="00EB7DBD">
        <w:t xml:space="preserve">through </w:t>
      </w:r>
      <w:r w:rsidRPr="00E869AE">
        <w:rPr>
          <w:b/>
          <w:bCs/>
          <w:color w:val="FF0000"/>
        </w:rPr>
        <w:t xml:space="preserve">NPS 6 </w:t>
      </w:r>
      <w:r w:rsidRPr="00EB7DBD">
        <w:t>(</w:t>
      </w:r>
      <w:r w:rsidRPr="00E869AE">
        <w:rPr>
          <w:b/>
          <w:bCs/>
          <w:color w:val="4472C4" w:themeColor="accent1"/>
        </w:rPr>
        <w:t xml:space="preserve">DN 65 </w:t>
      </w:r>
      <w:r w:rsidRPr="00EB7DBD">
        <w:t>t</w:t>
      </w:r>
      <w:r w:rsidRPr="00E8450F">
        <w:t>o</w:t>
      </w:r>
      <w:r w:rsidRPr="00EB7DBD">
        <w:t xml:space="preserve"> </w:t>
      </w:r>
      <w:r w:rsidRPr="00E869AE">
        <w:rPr>
          <w:b/>
          <w:bCs/>
          <w:color w:val="4472C4" w:themeColor="accent1"/>
        </w:rPr>
        <w:t>DN 150</w:t>
      </w:r>
      <w:r w:rsidRPr="00EB7DBD">
        <w:t>)</w:t>
      </w:r>
      <w:r>
        <w:t xml:space="preserve">:  ANSI Class 125B: </w:t>
      </w:r>
      <w:r w:rsidRPr="00EB7DBD">
        <w:rPr>
          <w:b/>
          <w:bCs/>
          <w:color w:val="FF0000"/>
        </w:rPr>
        <w:t>175 psid</w:t>
      </w:r>
      <w:r w:rsidRPr="00EB7DBD">
        <w:rPr>
          <w:color w:val="FF0000"/>
        </w:rPr>
        <w:t xml:space="preserve"> </w:t>
      </w:r>
      <w:r w:rsidRPr="006B6F53">
        <w:t>(</w:t>
      </w:r>
      <w:r>
        <w:rPr>
          <w:b/>
          <w:bCs/>
          <w:color w:val="4472C4" w:themeColor="accent1"/>
        </w:rPr>
        <w:t>1206 kPa</w:t>
      </w:r>
      <w:r w:rsidRPr="006B6F53">
        <w:t>);</w:t>
      </w:r>
      <w:r>
        <w:t xml:space="preserve"> ANSI Class 250:  </w:t>
      </w:r>
      <w:r w:rsidRPr="00EB7DBD">
        <w:rPr>
          <w:b/>
          <w:bCs/>
          <w:color w:val="FF0000"/>
        </w:rPr>
        <w:t>310 psid</w:t>
      </w:r>
      <w:r w:rsidRPr="00EB7DBD">
        <w:rPr>
          <w:color w:val="FF0000"/>
        </w:rPr>
        <w:t xml:space="preserve"> </w:t>
      </w:r>
      <w:r w:rsidRPr="006B6F53">
        <w:t>(</w:t>
      </w:r>
      <w:r>
        <w:rPr>
          <w:b/>
          <w:bCs/>
          <w:color w:val="4472C4" w:themeColor="accent1"/>
        </w:rPr>
        <w:t>2137 kPa</w:t>
      </w:r>
      <w:r w:rsidRPr="006B6F53">
        <w:t>)</w:t>
      </w:r>
      <w:r w:rsidRPr="00EB7DBD">
        <w:t>.</w:t>
      </w:r>
    </w:p>
    <w:p w14:paraId="0DF3EDA9" w14:textId="375BE8EB" w:rsidR="004B132F" w:rsidRPr="003161B9" w:rsidRDefault="004B132F" w:rsidP="00E869AE">
      <w:pPr>
        <w:pStyle w:val="PR3"/>
      </w:pPr>
      <w:r w:rsidRPr="003161B9">
        <w:t>Leakage (A-AB): 0%.</w:t>
      </w:r>
    </w:p>
    <w:p w14:paraId="5C03426E" w14:textId="5588DF8F" w:rsidR="00EF2C0B" w:rsidRPr="003161B9" w:rsidRDefault="00EF2C0B" w:rsidP="00E869AE">
      <w:pPr>
        <w:pStyle w:val="PR3"/>
      </w:pPr>
      <w:r w:rsidRPr="003161B9">
        <w:t xml:space="preserve">Flow Characteristic:  </w:t>
      </w:r>
      <w:r w:rsidR="003161B9" w:rsidRPr="003161B9">
        <w:t>E</w:t>
      </w:r>
      <w:r w:rsidRPr="003161B9">
        <w:t>qual percentage.</w:t>
      </w:r>
    </w:p>
    <w:p w14:paraId="59B5E542" w14:textId="3E644F3C" w:rsidR="00EF2C0B" w:rsidRPr="003161B9" w:rsidRDefault="00EF2C0B" w:rsidP="004B132F">
      <w:pPr>
        <w:pStyle w:val="PR2"/>
      </w:pPr>
      <w:r w:rsidRPr="003161B9">
        <w:rPr>
          <w:u w:val="single"/>
        </w:rPr>
        <w:t>Flow Meter</w:t>
      </w:r>
      <w:r w:rsidRPr="003161B9">
        <w:t xml:space="preserve">:  An ultrasonic flow meter (accuracy +/- 2%) shall be integrated with a characterized control valve providing analog flow feedback.  The valve shall reposition to maintain the required flow with a +/- 5% accuracy over a pressure differential range of </w:t>
      </w:r>
      <w:r w:rsidR="00194B94" w:rsidRPr="003161B9">
        <w:t>nominal 5</w:t>
      </w:r>
      <w:r w:rsidRPr="003161B9">
        <w:t xml:space="preserve"> to 5</w:t>
      </w:r>
      <w:r w:rsidR="00194B94" w:rsidRPr="003161B9">
        <w:t>0</w:t>
      </w:r>
      <w:r w:rsidRPr="003161B9">
        <w:t xml:space="preserve"> </w:t>
      </w:r>
      <w:proofErr w:type="spellStart"/>
      <w:r w:rsidRPr="003161B9">
        <w:t>psig</w:t>
      </w:r>
      <w:proofErr w:type="spellEnd"/>
      <w:r w:rsidRPr="003161B9">
        <w:t xml:space="preserve"> (</w:t>
      </w:r>
      <w:r w:rsidR="00D22FC0" w:rsidRPr="003161B9">
        <w:t>34</w:t>
      </w:r>
      <w:r w:rsidRPr="003161B9">
        <w:t xml:space="preserve"> to 350 kPa)</w:t>
      </w:r>
      <w:r w:rsidR="00194B94" w:rsidRPr="003161B9">
        <w:t>.</w:t>
      </w:r>
      <w:r w:rsidRPr="003161B9">
        <w:t xml:space="preserve">  The flow meter shall incorporate an algorithm to automatically compensate for the glycol concentration.</w:t>
      </w:r>
    </w:p>
    <w:p w14:paraId="1ADA9F6D" w14:textId="1E035884" w:rsidR="00194B94" w:rsidRPr="00194B94" w:rsidRDefault="00EF2C0B" w:rsidP="00194B94">
      <w:pPr>
        <w:pStyle w:val="PR2"/>
        <w:rPr>
          <w:b/>
          <w:bCs/>
        </w:rPr>
      </w:pPr>
      <w:r w:rsidRPr="00CB5DBF">
        <w:rPr>
          <w:b/>
          <w:bCs/>
          <w:u w:val="single"/>
        </w:rPr>
        <w:t>[Coil Optimization</w:t>
      </w:r>
      <w:r w:rsidRPr="00CB5DBF">
        <w:rPr>
          <w:b/>
          <w:bCs/>
        </w:rPr>
        <w:t xml:space="preserve">:  </w:t>
      </w:r>
      <w:r w:rsidR="00CB5DBF" w:rsidRPr="00CB5DBF">
        <w:rPr>
          <w:b/>
          <w:bCs/>
        </w:rPr>
        <w:t xml:space="preserve">Two immersion temperature sensors for supply and return coil water temperatures shall be incorporated into the valve assembly.  </w:t>
      </w:r>
      <w:r w:rsidRPr="00CB5DBF">
        <w:rPr>
          <w:b/>
          <w:bCs/>
        </w:rPr>
        <w:t xml:space="preserve">Software shall control the valve to avoid the coil differential temperature from falling below a programmed setpoint.  Real-time data and configuration of valve operating parameters shall be available by BTL listed BACnet MS/TP, </w:t>
      </w:r>
      <w:r w:rsidR="00CB5DBF" w:rsidRPr="00CB5DBF">
        <w:rPr>
          <w:b/>
          <w:bCs/>
        </w:rPr>
        <w:t xml:space="preserve">BACnet/IP, MODBUS or HTTP.  Monitored points shall include inlet and outlet coil water temperatures, </w:t>
      </w:r>
      <w:r w:rsidR="00CB5DBF" w:rsidRPr="00CB5DBF">
        <w:rPr>
          <w:b/>
          <w:bCs/>
        </w:rPr>
        <w:lastRenderedPageBreak/>
        <w:t>absolute flow, absolute valve position, absolute coil power and total heating/cooling energy in BTU/hr.  Configu</w:t>
      </w:r>
      <w:r w:rsidR="00807DE1">
        <w:rPr>
          <w:b/>
          <w:bCs/>
        </w:rPr>
        <w:t>r</w:t>
      </w:r>
      <w:r w:rsidR="00CB5DBF" w:rsidRPr="00CB5DBF">
        <w:rPr>
          <w:b/>
          <w:bCs/>
        </w:rPr>
        <w:t xml:space="preserve">ation points shall include valve, flow and power settings.  Historical trend data shall be stored </w:t>
      </w:r>
      <w:r w:rsidR="00CB5DBF" w:rsidRPr="003161B9">
        <w:rPr>
          <w:b/>
          <w:bCs/>
        </w:rPr>
        <w:t>for up to 13 months and be retrievable in a standard date-time stamped format.</w:t>
      </w:r>
      <w:r w:rsidR="00972CE3" w:rsidRPr="003161B9">
        <w:rPr>
          <w:b/>
          <w:bCs/>
        </w:rPr>
        <w:t xml:space="preserve">   The valve </w:t>
      </w:r>
      <w:r w:rsidR="003161B9" w:rsidRPr="003161B9">
        <w:rPr>
          <w:b/>
          <w:bCs/>
        </w:rPr>
        <w:t xml:space="preserve">assembly </w:t>
      </w:r>
      <w:r w:rsidR="00972CE3" w:rsidRPr="003161B9">
        <w:rPr>
          <w:b/>
          <w:bCs/>
        </w:rPr>
        <w:t>shall incorporate a built-in web server accessible from a computer with a web browser that shall be capable of configuring the valve settings and viewing current and historical data.</w:t>
      </w:r>
      <w:r w:rsidR="00CB5DBF" w:rsidRPr="003161B9">
        <w:rPr>
          <w:b/>
          <w:bCs/>
        </w:rPr>
        <w:t>]</w:t>
      </w:r>
    </w:p>
    <w:p w14:paraId="4589998F" w14:textId="11F94E7C" w:rsidR="00CB5DBF" w:rsidRPr="00194B94" w:rsidRDefault="00CB5DBF" w:rsidP="00194B94">
      <w:pPr>
        <w:pStyle w:val="PR3"/>
        <w:rPr>
          <w:b/>
          <w:bCs/>
        </w:rPr>
      </w:pPr>
      <w:r w:rsidRPr="00194B94">
        <w:rPr>
          <w:b/>
          <w:bCs/>
          <w:u w:val="single"/>
        </w:rPr>
        <w:t>[Cloud Technology</w:t>
      </w:r>
      <w:r w:rsidRPr="00194B94">
        <w:rPr>
          <w:b/>
          <w:bCs/>
        </w:rPr>
        <w:t>:  Owner provided internet connection for valve connection to cloud based analytics providing coil and system optimization.  Manufacturer shall provide</w:t>
      </w:r>
      <w:r w:rsidR="00194B94">
        <w:rPr>
          <w:b/>
          <w:bCs/>
        </w:rPr>
        <w:t xml:space="preserve"> </w:t>
      </w:r>
      <w:r w:rsidRPr="00194B94">
        <w:rPr>
          <w:b/>
          <w:bCs/>
        </w:rPr>
        <w:t>quarterly performance reports, automatic or manual coil optimization setpoint determination and software updates.  A minimum connection time to the cloud for lifetime data access including Delta T and flow shall be required.  Warranty shall be extended to 7 years with the first two years unconditional.]</w:t>
      </w:r>
    </w:p>
    <w:p w14:paraId="61F1183A" w14:textId="0E3D1E09" w:rsidR="004B132F" w:rsidRDefault="004B132F" w:rsidP="004B132F">
      <w:pPr>
        <w:pStyle w:val="PR2"/>
      </w:pPr>
      <w:r w:rsidRPr="00EF2C0B">
        <w:rPr>
          <w:u w:val="single"/>
        </w:rPr>
        <w:t>Labeling</w:t>
      </w:r>
      <w:r>
        <w:t>:  Valve body shall be furnished with a label containing the following data:</w:t>
      </w:r>
    </w:p>
    <w:p w14:paraId="793B4CDF" w14:textId="77777777" w:rsidR="004B132F" w:rsidRDefault="004B132F" w:rsidP="004B132F">
      <w:pPr>
        <w:pStyle w:val="PR3"/>
      </w:pPr>
      <w:r>
        <w:t>Manufacturer's name and model number;</w:t>
      </w:r>
    </w:p>
    <w:p w14:paraId="7301051D" w14:textId="77777777" w:rsidR="004B132F" w:rsidRDefault="004B132F" w:rsidP="004B132F">
      <w:pPr>
        <w:pStyle w:val="PR3"/>
      </w:pPr>
      <w:r>
        <w:t>Nominal size.</w:t>
      </w:r>
    </w:p>
    <w:p w14:paraId="7F50CF11" w14:textId="752993D9" w:rsidR="0012762C" w:rsidRDefault="0012762C" w:rsidP="00EB7DBD">
      <w:pPr>
        <w:pStyle w:val="PR3"/>
        <w:numPr>
          <w:ilvl w:val="0"/>
          <w:numId w:val="0"/>
        </w:numPr>
        <w:ind w:left="2016" w:hanging="576"/>
      </w:pPr>
    </w:p>
    <w:p w14:paraId="147335C8" w14:textId="00851CEA" w:rsidR="004914A9" w:rsidRDefault="004914A9" w:rsidP="004914A9">
      <w:pPr>
        <w:pStyle w:val="PR2"/>
        <w:numPr>
          <w:ilvl w:val="4"/>
          <w:numId w:val="1"/>
        </w:numPr>
      </w:pPr>
      <w:r>
        <w:t xml:space="preserve">6-way Pressure Independent Control Valve </w:t>
      </w:r>
      <w:r w:rsidRPr="008B746C">
        <w:rPr>
          <w:b/>
          <w:color w:val="FF0000"/>
        </w:rPr>
        <w:t xml:space="preserve">NPS </w:t>
      </w:r>
      <w:r>
        <w:rPr>
          <w:b/>
          <w:color w:val="FF0000"/>
        </w:rPr>
        <w:t>¾</w:t>
      </w:r>
      <w:r w:rsidRPr="008B746C">
        <w:rPr>
          <w:b/>
        </w:rPr>
        <w:t xml:space="preserve"> </w:t>
      </w:r>
      <w:r w:rsidRPr="00EB7DBD">
        <w:rPr>
          <w:bCs/>
        </w:rPr>
        <w:t>(</w:t>
      </w:r>
      <w:r w:rsidRPr="008B746C">
        <w:rPr>
          <w:b/>
          <w:color w:val="31849B"/>
        </w:rPr>
        <w:t xml:space="preserve">DN </w:t>
      </w:r>
      <w:r>
        <w:rPr>
          <w:b/>
          <w:color w:val="31849B"/>
        </w:rPr>
        <w:t>2</w:t>
      </w:r>
      <w:r w:rsidRPr="008B746C">
        <w:rPr>
          <w:b/>
          <w:color w:val="31849B"/>
        </w:rPr>
        <w:t>0</w:t>
      </w:r>
      <w:r w:rsidRPr="00EB7DBD">
        <w:rPr>
          <w:bCs/>
        </w:rPr>
        <w:t>)</w:t>
      </w:r>
      <w:r>
        <w:t xml:space="preserve"> and Smaller:</w:t>
      </w:r>
    </w:p>
    <w:p w14:paraId="22E2F227" w14:textId="77777777" w:rsidR="004914A9" w:rsidRDefault="004914A9" w:rsidP="004914A9">
      <w:pPr>
        <w:pStyle w:val="PR2"/>
      </w:pPr>
      <w:r w:rsidRPr="00EB7DBD">
        <w:rPr>
          <w:u w:val="single"/>
        </w:rPr>
        <w:t>Materials</w:t>
      </w:r>
      <w:r>
        <w:t>:</w:t>
      </w:r>
    </w:p>
    <w:p w14:paraId="77709A5B" w14:textId="77777777" w:rsidR="004914A9" w:rsidRDefault="004914A9" w:rsidP="004914A9">
      <w:pPr>
        <w:pStyle w:val="PR3"/>
      </w:pPr>
      <w:r>
        <w:t xml:space="preserve">Body: </w:t>
      </w:r>
    </w:p>
    <w:p w14:paraId="35DD6ADA" w14:textId="10A497CD" w:rsidR="004914A9" w:rsidRPr="00E736C2" w:rsidRDefault="004914A9" w:rsidP="004914A9">
      <w:pPr>
        <w:pStyle w:val="PR4"/>
      </w:pPr>
      <w:r>
        <w:t>Forged brass.</w:t>
      </w:r>
    </w:p>
    <w:p w14:paraId="0A58F32F" w14:textId="77777777" w:rsidR="004914A9" w:rsidRDefault="004914A9" w:rsidP="004914A9">
      <w:pPr>
        <w:pStyle w:val="PR3"/>
      </w:pPr>
      <w:r>
        <w:t>Ball:</w:t>
      </w:r>
    </w:p>
    <w:p w14:paraId="1175F837" w14:textId="0B8E65E3" w:rsidR="004914A9" w:rsidRPr="00816F1E" w:rsidRDefault="004914A9" w:rsidP="004914A9">
      <w:pPr>
        <w:pStyle w:val="PR4"/>
      </w:pPr>
      <w:r>
        <w:t>Chrome plated brass.</w:t>
      </w:r>
    </w:p>
    <w:p w14:paraId="75C01AE9" w14:textId="77777777" w:rsidR="004914A9" w:rsidRDefault="004914A9" w:rsidP="004914A9">
      <w:pPr>
        <w:pStyle w:val="PR3"/>
      </w:pPr>
      <w:r>
        <w:t>Seats/Seals:</w:t>
      </w:r>
    </w:p>
    <w:p w14:paraId="65D5610A" w14:textId="1C24B34D" w:rsidR="004914A9" w:rsidRDefault="004914A9" w:rsidP="004914A9">
      <w:pPr>
        <w:pStyle w:val="PR4"/>
      </w:pPr>
      <w:r>
        <w:t>PTFE (</w:t>
      </w:r>
      <w:proofErr w:type="spellStart"/>
      <w:r>
        <w:t>Teflon</w:t>
      </w:r>
      <w:r>
        <w:rPr>
          <w:vertAlign w:val="superscript"/>
        </w:rPr>
        <w:t>TM</w:t>
      </w:r>
      <w:proofErr w:type="spellEnd"/>
      <w:r>
        <w:t>), (4) EPDM O-rings.</w:t>
      </w:r>
    </w:p>
    <w:p w14:paraId="45F8BB56" w14:textId="77777777" w:rsidR="004914A9" w:rsidRDefault="004914A9" w:rsidP="004914A9">
      <w:pPr>
        <w:pStyle w:val="PR3"/>
      </w:pPr>
      <w:r>
        <w:t>Stem/Extension/Seals:</w:t>
      </w:r>
    </w:p>
    <w:p w14:paraId="7237B1FF" w14:textId="5AAB2499" w:rsidR="004914A9" w:rsidRDefault="004914A9" w:rsidP="004914A9">
      <w:pPr>
        <w:pStyle w:val="PR4"/>
      </w:pPr>
      <w:r>
        <w:t>Nickel plated brass;</w:t>
      </w:r>
    </w:p>
    <w:p w14:paraId="5DB48915" w14:textId="7B9755DA" w:rsidR="004914A9" w:rsidRDefault="004914A9" w:rsidP="004914A9">
      <w:pPr>
        <w:pStyle w:val="PR4"/>
      </w:pPr>
      <w:r>
        <w:t>Lubricated EPDM O-Rings (4).</w:t>
      </w:r>
    </w:p>
    <w:p w14:paraId="71FBD7CC" w14:textId="77777777" w:rsidR="004914A9" w:rsidRDefault="004914A9" w:rsidP="004914A9">
      <w:pPr>
        <w:pStyle w:val="PR3"/>
      </w:pPr>
      <w:r>
        <w:t>Characterizing Disc:</w:t>
      </w:r>
    </w:p>
    <w:p w14:paraId="450D1EE2" w14:textId="01B2919D" w:rsidR="004914A9" w:rsidRDefault="004914A9" w:rsidP="004914A9">
      <w:pPr>
        <w:pStyle w:val="PR4"/>
      </w:pPr>
      <w:r>
        <w:t>Chrome plated steel.</w:t>
      </w:r>
    </w:p>
    <w:p w14:paraId="405865F6" w14:textId="44AC33C0" w:rsidR="004914A9" w:rsidRPr="00E736C2" w:rsidRDefault="004914A9" w:rsidP="004914A9">
      <w:pPr>
        <w:pStyle w:val="PR2"/>
      </w:pPr>
      <w:r w:rsidRPr="00270DDA">
        <w:rPr>
          <w:u w:val="single"/>
        </w:rPr>
        <w:t>Piping Connections</w:t>
      </w:r>
      <w:r>
        <w:t xml:space="preserve">: </w:t>
      </w:r>
      <w:r w:rsidR="00270DDA">
        <w:t>(6), female NPT.</w:t>
      </w:r>
      <w:r w:rsidRPr="00E736C2">
        <w:t xml:space="preserve"> </w:t>
      </w:r>
    </w:p>
    <w:p w14:paraId="1A4C5FD1" w14:textId="77777777" w:rsidR="004914A9" w:rsidRDefault="004914A9" w:rsidP="004914A9">
      <w:pPr>
        <w:pStyle w:val="PR2"/>
      </w:pPr>
      <w:r w:rsidRPr="00816F1E">
        <w:rPr>
          <w:u w:val="single"/>
        </w:rPr>
        <w:t>Media</w:t>
      </w:r>
      <w:r>
        <w:t>: Water (maximum 60% aqueous propylene glycol solution).</w:t>
      </w:r>
    </w:p>
    <w:p w14:paraId="7F049968" w14:textId="77777777" w:rsidR="004914A9" w:rsidRDefault="004914A9" w:rsidP="004914A9">
      <w:pPr>
        <w:pStyle w:val="PR2"/>
      </w:pPr>
      <w:r w:rsidRPr="00EB7DBD">
        <w:rPr>
          <w:u w:val="single"/>
        </w:rPr>
        <w:t>Performance</w:t>
      </w:r>
      <w:r>
        <w:t xml:space="preserve">:  </w:t>
      </w:r>
    </w:p>
    <w:p w14:paraId="6E7E2BBB" w14:textId="45E09C47" w:rsidR="004914A9" w:rsidRDefault="004914A9" w:rsidP="004914A9">
      <w:pPr>
        <w:pStyle w:val="PR3"/>
      </w:pPr>
      <w:r w:rsidRPr="001A2ADB">
        <w:rPr>
          <w:rStyle w:val="IP"/>
          <w:bCs/>
          <w:color w:val="auto"/>
        </w:rPr>
        <w:t>Media Temperature:</w:t>
      </w:r>
      <w:r w:rsidRPr="001A2ADB">
        <w:rPr>
          <w:rStyle w:val="IP"/>
          <w:b/>
          <w:color w:val="auto"/>
        </w:rPr>
        <w:t xml:space="preserve"> </w:t>
      </w:r>
      <w:r w:rsidR="00270DDA">
        <w:rPr>
          <w:rStyle w:val="IP"/>
          <w:b/>
        </w:rPr>
        <w:t>43</w:t>
      </w:r>
      <w:r>
        <w:rPr>
          <w:rStyle w:val="IP"/>
          <w:b/>
        </w:rPr>
        <w:t>℉</w:t>
      </w:r>
      <w:r w:rsidRPr="00961BE0">
        <w:rPr>
          <w:rStyle w:val="IP"/>
          <w:b/>
        </w:rPr>
        <w:t xml:space="preserve"> </w:t>
      </w:r>
      <w:r w:rsidRPr="00EB7DBD">
        <w:rPr>
          <w:rStyle w:val="IP"/>
          <w:bCs/>
          <w:color w:val="auto"/>
        </w:rPr>
        <w:t>to</w:t>
      </w:r>
      <w:r w:rsidRPr="00961BE0">
        <w:rPr>
          <w:rStyle w:val="IP"/>
          <w:b/>
        </w:rPr>
        <w:t xml:space="preserve"> </w:t>
      </w:r>
      <w:r w:rsidR="00270DDA">
        <w:rPr>
          <w:rStyle w:val="IP"/>
          <w:b/>
        </w:rPr>
        <w:t>180</w:t>
      </w:r>
      <w:r w:rsidRPr="00961BE0">
        <w:rPr>
          <w:rStyle w:val="SI"/>
          <w:b/>
        </w:rPr>
        <w:t xml:space="preserve"> </w:t>
      </w:r>
      <w:r>
        <w:rPr>
          <w:rStyle w:val="IP"/>
          <w:b/>
        </w:rPr>
        <w:t xml:space="preserve">℉ </w:t>
      </w:r>
      <w:r w:rsidRPr="00EB7DBD">
        <w:rPr>
          <w:rStyle w:val="IP"/>
          <w:bCs/>
          <w:color w:val="auto"/>
        </w:rPr>
        <w:t>(</w:t>
      </w:r>
      <w:r w:rsidR="00270DDA">
        <w:rPr>
          <w:rStyle w:val="SI"/>
          <w:b/>
          <w:color w:val="4472C4" w:themeColor="accent1"/>
        </w:rPr>
        <w:t>6</w:t>
      </w:r>
      <w:r w:rsidRPr="00EB7DBD">
        <w:rPr>
          <w:rStyle w:val="SI"/>
          <w:b/>
          <w:color w:val="4472C4" w:themeColor="accent1"/>
        </w:rPr>
        <w:t xml:space="preserve">℃ </w:t>
      </w:r>
      <w:r w:rsidRPr="00EB7DBD">
        <w:rPr>
          <w:rStyle w:val="SI"/>
          <w:bCs/>
          <w:color w:val="auto"/>
        </w:rPr>
        <w:t>to</w:t>
      </w:r>
      <w:r w:rsidRPr="00EB7DBD">
        <w:rPr>
          <w:rStyle w:val="SI"/>
          <w:b/>
          <w:color w:val="4472C4" w:themeColor="accent1"/>
        </w:rPr>
        <w:t xml:space="preserve"> </w:t>
      </w:r>
      <w:r>
        <w:rPr>
          <w:rStyle w:val="SI"/>
          <w:b/>
          <w:color w:val="4472C4" w:themeColor="accent1"/>
        </w:rPr>
        <w:t xml:space="preserve">plus </w:t>
      </w:r>
      <w:r w:rsidR="00270DDA">
        <w:rPr>
          <w:rStyle w:val="SI"/>
          <w:b/>
          <w:color w:val="4472C4" w:themeColor="accent1"/>
        </w:rPr>
        <w:t>82</w:t>
      </w:r>
      <w:r w:rsidRPr="00EB7DBD">
        <w:rPr>
          <w:rStyle w:val="SI"/>
          <w:b/>
          <w:color w:val="4472C4" w:themeColor="accent1"/>
        </w:rPr>
        <w:t>℃</w:t>
      </w:r>
      <w:r w:rsidRPr="00EB7DBD">
        <w:rPr>
          <w:rStyle w:val="SI"/>
          <w:bCs/>
          <w:color w:val="auto"/>
        </w:rPr>
        <w:t>)</w:t>
      </w:r>
      <w:r>
        <w:t>.</w:t>
      </w:r>
    </w:p>
    <w:p w14:paraId="796095FF" w14:textId="2CB41023" w:rsidR="004914A9" w:rsidRDefault="004914A9" w:rsidP="004914A9">
      <w:pPr>
        <w:pStyle w:val="PR3"/>
      </w:pPr>
      <w:r>
        <w:t>Pressure:</w:t>
      </w:r>
      <w:r w:rsidR="00270DDA" w:rsidRPr="00270DDA">
        <w:rPr>
          <w:b/>
          <w:bCs/>
          <w:color w:val="FF0000"/>
        </w:rPr>
        <w:t xml:space="preserve"> </w:t>
      </w:r>
    </w:p>
    <w:p w14:paraId="09675B97" w14:textId="49BD3D1D" w:rsidR="004914A9" w:rsidRDefault="004914A9" w:rsidP="004914A9">
      <w:pPr>
        <w:pStyle w:val="PR4"/>
      </w:pPr>
      <w:r>
        <w:t xml:space="preserve">Body: </w:t>
      </w:r>
      <w:r w:rsidR="00270DDA">
        <w:rPr>
          <w:b/>
          <w:bCs/>
          <w:color w:val="FF0000"/>
        </w:rPr>
        <w:t>232</w:t>
      </w:r>
      <w:r w:rsidR="00270DDA" w:rsidRPr="00EB7DBD">
        <w:rPr>
          <w:b/>
          <w:bCs/>
          <w:color w:val="FF0000"/>
        </w:rPr>
        <w:t xml:space="preserve"> </w:t>
      </w:r>
      <w:proofErr w:type="spellStart"/>
      <w:r w:rsidR="00270DDA" w:rsidRPr="00EB7DBD">
        <w:rPr>
          <w:b/>
          <w:bCs/>
          <w:color w:val="FF0000"/>
        </w:rPr>
        <w:t>psig</w:t>
      </w:r>
      <w:proofErr w:type="spellEnd"/>
      <w:r w:rsidR="00270DDA">
        <w:t xml:space="preserve"> (</w:t>
      </w:r>
      <w:r w:rsidR="00270DDA">
        <w:rPr>
          <w:b/>
          <w:bCs/>
          <w:color w:val="4472C4" w:themeColor="accent1"/>
        </w:rPr>
        <w:t>1599 kPa</w:t>
      </w:r>
      <w:r w:rsidR="00270DDA" w:rsidRPr="006B6F53">
        <w:t>)</w:t>
      </w:r>
      <w:r w:rsidR="00270DDA" w:rsidRPr="00EB7DBD">
        <w:t>;</w:t>
      </w:r>
    </w:p>
    <w:p w14:paraId="4F34FED4" w14:textId="0631AAFE" w:rsidR="004914A9" w:rsidRDefault="004914A9" w:rsidP="004914A9">
      <w:pPr>
        <w:pStyle w:val="PR4"/>
      </w:pPr>
      <w:r>
        <w:t xml:space="preserve">Maximum Operating Differential:  </w:t>
      </w:r>
      <w:r w:rsidR="00270DDA">
        <w:rPr>
          <w:b/>
          <w:bCs/>
          <w:color w:val="FF0000"/>
        </w:rPr>
        <w:t>15</w:t>
      </w:r>
      <w:r w:rsidRPr="00EB7DBD">
        <w:rPr>
          <w:b/>
          <w:bCs/>
          <w:color w:val="FF0000"/>
        </w:rPr>
        <w:t xml:space="preserve"> psid</w:t>
      </w:r>
      <w:r w:rsidRPr="00EB7DBD">
        <w:rPr>
          <w:color w:val="FF0000"/>
        </w:rPr>
        <w:t xml:space="preserve"> </w:t>
      </w:r>
      <w:r w:rsidRPr="00EB7DBD">
        <w:t>(</w:t>
      </w:r>
      <w:r w:rsidR="00270DDA">
        <w:rPr>
          <w:b/>
          <w:bCs/>
          <w:color w:val="4472C4" w:themeColor="accent1"/>
        </w:rPr>
        <w:t>103</w:t>
      </w:r>
      <w:r w:rsidRPr="00EB7DBD">
        <w:rPr>
          <w:b/>
          <w:bCs/>
          <w:color w:val="4472C4" w:themeColor="accent1"/>
        </w:rPr>
        <w:t xml:space="preserve"> kPa</w:t>
      </w:r>
      <w:r w:rsidRPr="00EB7DBD">
        <w:t>);</w:t>
      </w:r>
    </w:p>
    <w:p w14:paraId="3F20E6E1" w14:textId="3D681870" w:rsidR="004914A9" w:rsidRDefault="004914A9" w:rsidP="004914A9">
      <w:pPr>
        <w:pStyle w:val="PR4"/>
      </w:pPr>
      <w:r>
        <w:t xml:space="preserve">Close-off (valve and actuation assembly): </w:t>
      </w:r>
      <w:r w:rsidR="00270DDA">
        <w:rPr>
          <w:b/>
          <w:bCs/>
          <w:color w:val="FF0000"/>
        </w:rPr>
        <w:t>50</w:t>
      </w:r>
      <w:r w:rsidR="00270DDA" w:rsidRPr="00EB7DBD">
        <w:rPr>
          <w:b/>
          <w:bCs/>
          <w:color w:val="FF0000"/>
        </w:rPr>
        <w:t xml:space="preserve"> </w:t>
      </w:r>
      <w:proofErr w:type="spellStart"/>
      <w:r w:rsidR="00270DDA" w:rsidRPr="00EB7DBD">
        <w:rPr>
          <w:b/>
          <w:bCs/>
          <w:color w:val="FF0000"/>
        </w:rPr>
        <w:t>psig</w:t>
      </w:r>
      <w:proofErr w:type="spellEnd"/>
      <w:r w:rsidR="00270DDA">
        <w:t xml:space="preserve"> (</w:t>
      </w:r>
      <w:r w:rsidR="00270DDA">
        <w:rPr>
          <w:b/>
          <w:bCs/>
          <w:color w:val="4472C4" w:themeColor="accent1"/>
        </w:rPr>
        <w:t>344 kPa)</w:t>
      </w:r>
      <w:r w:rsidR="00270DDA" w:rsidRPr="00270DDA">
        <w:rPr>
          <w:b/>
          <w:bCs/>
        </w:rPr>
        <w:t>.</w:t>
      </w:r>
    </w:p>
    <w:p w14:paraId="022A415B" w14:textId="77777777" w:rsidR="004914A9" w:rsidRDefault="004914A9" w:rsidP="004914A9">
      <w:pPr>
        <w:pStyle w:val="PR3"/>
      </w:pPr>
      <w:r>
        <w:t>Leakage (A-AB): 0%.</w:t>
      </w:r>
    </w:p>
    <w:p w14:paraId="2A19F975" w14:textId="0AD8AE15" w:rsidR="004914A9" w:rsidRDefault="004914A9" w:rsidP="004914A9">
      <w:pPr>
        <w:pStyle w:val="PR3"/>
      </w:pPr>
      <w:r>
        <w:t xml:space="preserve">Flow Characteristic:  </w:t>
      </w:r>
      <w:r w:rsidR="00270DDA">
        <w:t>Linear.</w:t>
      </w:r>
    </w:p>
    <w:p w14:paraId="359B1360" w14:textId="4FAD16D7" w:rsidR="00481219" w:rsidRDefault="00481219" w:rsidP="00481219">
      <w:pPr>
        <w:pStyle w:val="PR2"/>
      </w:pPr>
      <w:r>
        <w:rPr>
          <w:u w:val="single"/>
        </w:rPr>
        <w:t>Controllable Flow Range</w:t>
      </w:r>
      <w:r>
        <w:t>: Sequence 1 is 0 to 30 degree angle; Dead zone is 30 to 60 degree angle; Sequence 2 is 60 to 90 degree angle.</w:t>
      </w:r>
    </w:p>
    <w:p w14:paraId="4183B63A" w14:textId="63C3AF7B" w:rsidR="004914A9" w:rsidRDefault="004914A9" w:rsidP="004914A9">
      <w:pPr>
        <w:pStyle w:val="PR2"/>
      </w:pPr>
      <w:r>
        <w:rPr>
          <w:u w:val="single"/>
        </w:rPr>
        <w:t xml:space="preserve">Flow </w:t>
      </w:r>
      <w:r w:rsidRPr="00EF2C0B">
        <w:rPr>
          <w:u w:val="single"/>
        </w:rPr>
        <w:t>Meter</w:t>
      </w:r>
      <w:r>
        <w:t xml:space="preserve">:  An ultrasonic flow meter (accuracy +/- 2%) shall be integrated with a </w:t>
      </w:r>
      <w:r w:rsidR="00270DDA">
        <w:t xml:space="preserve">6-way </w:t>
      </w:r>
      <w:r>
        <w:t xml:space="preserve">characterized control valve providing analog flow feedback.  The valve shall reposition to maintain the required flow with a +/- </w:t>
      </w:r>
      <w:r w:rsidR="00436D48">
        <w:t>6</w:t>
      </w:r>
      <w:r>
        <w:t xml:space="preserve">% accuracy over a pressure differential range of nominal </w:t>
      </w:r>
      <w:r w:rsidR="00436D48" w:rsidRPr="000A6E01">
        <w:rPr>
          <w:b/>
          <w:bCs/>
          <w:color w:val="FF0000"/>
        </w:rPr>
        <w:t>7</w:t>
      </w:r>
      <w:r w:rsidRPr="000A6E01">
        <w:rPr>
          <w:b/>
          <w:bCs/>
          <w:color w:val="FF0000"/>
        </w:rPr>
        <w:t xml:space="preserve"> to </w:t>
      </w:r>
      <w:r w:rsidR="000A6E01" w:rsidRPr="000A6E01">
        <w:rPr>
          <w:b/>
          <w:bCs/>
          <w:color w:val="FF0000"/>
        </w:rPr>
        <w:t>35</w:t>
      </w:r>
      <w:r w:rsidRPr="000A6E01">
        <w:rPr>
          <w:b/>
          <w:bCs/>
          <w:color w:val="FF0000"/>
        </w:rPr>
        <w:t xml:space="preserve"> </w:t>
      </w:r>
      <w:proofErr w:type="spellStart"/>
      <w:r w:rsidRPr="000A6E01">
        <w:rPr>
          <w:b/>
          <w:bCs/>
          <w:color w:val="FF0000"/>
        </w:rPr>
        <w:t>psig</w:t>
      </w:r>
      <w:proofErr w:type="spellEnd"/>
      <w:r w:rsidRPr="000A6E01">
        <w:rPr>
          <w:color w:val="FF0000"/>
        </w:rPr>
        <w:t xml:space="preserve"> </w:t>
      </w:r>
      <w:r w:rsidRPr="000A6E01">
        <w:rPr>
          <w:b/>
          <w:bCs/>
          <w:color w:val="4472C4"/>
        </w:rPr>
        <w:t xml:space="preserve">(34 to </w:t>
      </w:r>
      <w:r w:rsidR="000A6E01" w:rsidRPr="000A6E01">
        <w:rPr>
          <w:b/>
          <w:bCs/>
          <w:color w:val="4472C4"/>
        </w:rPr>
        <w:t>241</w:t>
      </w:r>
      <w:r w:rsidRPr="000A6E01">
        <w:rPr>
          <w:b/>
          <w:bCs/>
          <w:color w:val="4472C4"/>
        </w:rPr>
        <w:t xml:space="preserve"> kPa)</w:t>
      </w:r>
      <w:r>
        <w:t>.  The flow meter shall incorporate an algorithm to automatically compensate for the glycol concentration.</w:t>
      </w:r>
    </w:p>
    <w:p w14:paraId="4833B348" w14:textId="77777777" w:rsidR="004914A9" w:rsidRDefault="004914A9" w:rsidP="004914A9">
      <w:pPr>
        <w:pStyle w:val="PR2"/>
      </w:pPr>
      <w:r w:rsidRPr="00EF2C0B">
        <w:rPr>
          <w:u w:val="single"/>
        </w:rPr>
        <w:t>Labeling</w:t>
      </w:r>
      <w:r>
        <w:t>:  Valve body shall be furnished with a label containing the following data:</w:t>
      </w:r>
    </w:p>
    <w:p w14:paraId="02719A71" w14:textId="77777777" w:rsidR="004914A9" w:rsidRDefault="004914A9" w:rsidP="004914A9">
      <w:pPr>
        <w:pStyle w:val="PR3"/>
      </w:pPr>
      <w:r>
        <w:t>Manufacturer's name and model number;</w:t>
      </w:r>
    </w:p>
    <w:p w14:paraId="5B3E86E3" w14:textId="77777777" w:rsidR="004914A9" w:rsidRDefault="004914A9" w:rsidP="004914A9">
      <w:pPr>
        <w:pStyle w:val="PR3"/>
      </w:pPr>
      <w:r>
        <w:t>Nominal size.</w:t>
      </w:r>
    </w:p>
    <w:p w14:paraId="08C9A842" w14:textId="77777777" w:rsidR="004914A9" w:rsidRDefault="004914A9" w:rsidP="004914A9">
      <w:pPr>
        <w:pStyle w:val="PR3"/>
        <w:numPr>
          <w:ilvl w:val="0"/>
          <w:numId w:val="0"/>
        </w:numPr>
        <w:ind w:left="2016" w:hanging="576"/>
      </w:pPr>
    </w:p>
    <w:p w14:paraId="5719D0FC" w14:textId="77777777" w:rsidR="004914A9" w:rsidRDefault="004914A9" w:rsidP="004914A9">
      <w:pPr>
        <w:pStyle w:val="PR3"/>
        <w:numPr>
          <w:ilvl w:val="0"/>
          <w:numId w:val="0"/>
        </w:numPr>
        <w:ind w:left="1296" w:hanging="576"/>
      </w:pPr>
    </w:p>
    <w:p w14:paraId="54182545" w14:textId="78697B4E" w:rsidR="008626DD" w:rsidRDefault="008626DD" w:rsidP="008626DD">
      <w:pPr>
        <w:pStyle w:val="ART"/>
        <w:numPr>
          <w:ilvl w:val="0"/>
          <w:numId w:val="0"/>
        </w:numPr>
        <w:tabs>
          <w:tab w:val="left" w:pos="864"/>
        </w:tabs>
        <w:ind w:left="864" w:hanging="864"/>
      </w:pPr>
      <w:r>
        <w:t>1.3</w:t>
      </w:r>
      <w:r>
        <w:tab/>
        <w:t>ELECTRIC AND ELECTRONIC CONTROL VALVE ACTUATORS</w:t>
      </w:r>
    </w:p>
    <w:p w14:paraId="3D5AB9F5" w14:textId="77777777" w:rsidR="008626DD" w:rsidRDefault="008626DD" w:rsidP="008626DD">
      <w:pPr>
        <w:pStyle w:val="PR1"/>
        <w:numPr>
          <w:ilvl w:val="4"/>
          <w:numId w:val="24"/>
        </w:numPr>
      </w:pPr>
      <w:r>
        <w:t>Manufactured, brand labeled or distributed by Belimo.</w:t>
      </w:r>
    </w:p>
    <w:p w14:paraId="5C9CC970" w14:textId="7835BAD8" w:rsidR="008626DD" w:rsidRDefault="008626DD" w:rsidP="008626DD">
      <w:pPr>
        <w:pStyle w:val="PR1"/>
        <w:numPr>
          <w:ilvl w:val="4"/>
          <w:numId w:val="1"/>
        </w:numPr>
        <w:tabs>
          <w:tab w:val="left" w:pos="864"/>
        </w:tabs>
      </w:pPr>
      <w:r>
        <w:t>Agency Listings:  ISO 9001, UL 873 or UL 60730, CE, and CSA.</w:t>
      </w:r>
    </w:p>
    <w:p w14:paraId="404DDDCA" w14:textId="193323D1" w:rsidR="008626DD" w:rsidRDefault="008626DD" w:rsidP="008626DD">
      <w:pPr>
        <w:pStyle w:val="PR1"/>
        <w:numPr>
          <w:ilvl w:val="4"/>
          <w:numId w:val="1"/>
        </w:numPr>
        <w:tabs>
          <w:tab w:val="left" w:pos="864"/>
        </w:tabs>
      </w:pPr>
      <w:r>
        <w:t>The valve assembly (control valve and actuator) shall be provided and delivered from a single manufacturer.</w:t>
      </w:r>
    </w:p>
    <w:p w14:paraId="05E8BAF0" w14:textId="77777777" w:rsidR="008626DD" w:rsidRDefault="008626DD" w:rsidP="008626DD">
      <w:pPr>
        <w:pStyle w:val="PR1"/>
        <w:numPr>
          <w:ilvl w:val="4"/>
          <w:numId w:val="1"/>
        </w:numPr>
        <w:tabs>
          <w:tab w:val="left" w:pos="864"/>
        </w:tabs>
      </w:pPr>
      <w:r>
        <w:t>The manufacturer shall warrant all components for a period of 5 years from the date of production with the first two years unconditional.</w:t>
      </w:r>
    </w:p>
    <w:p w14:paraId="4C583638" w14:textId="0F566F30" w:rsidR="008626DD" w:rsidRDefault="008626DD" w:rsidP="008626DD">
      <w:pPr>
        <w:pStyle w:val="PR1"/>
        <w:numPr>
          <w:ilvl w:val="4"/>
          <w:numId w:val="1"/>
        </w:numPr>
        <w:tabs>
          <w:tab w:val="left" w:pos="864"/>
        </w:tabs>
      </w:pPr>
      <w:r>
        <w:t>Type:  Motor operated, with gears, electric and electronic.</w:t>
      </w:r>
    </w:p>
    <w:p w14:paraId="01F43E70" w14:textId="246A325F" w:rsidR="008626DD" w:rsidRDefault="008626DD" w:rsidP="008626DD">
      <w:pPr>
        <w:pStyle w:val="PR1"/>
        <w:numPr>
          <w:ilvl w:val="4"/>
          <w:numId w:val="1"/>
        </w:numPr>
        <w:tabs>
          <w:tab w:val="left" w:pos="864"/>
        </w:tabs>
      </w:pPr>
      <w:r>
        <w:t>Actuators for Hydronic Control Valves: Capable of closing valve against system pump shutoff head.</w:t>
      </w:r>
    </w:p>
    <w:p w14:paraId="191B2827" w14:textId="6E0CF38A" w:rsidR="008626DD" w:rsidRDefault="008626DD" w:rsidP="00EB7DBD">
      <w:pPr>
        <w:pStyle w:val="PR1"/>
        <w:numPr>
          <w:ilvl w:val="4"/>
          <w:numId w:val="1"/>
        </w:numPr>
      </w:pPr>
      <w:r>
        <w:t>Actuators for Steam Control Valves: Shutoff against [</w:t>
      </w:r>
      <w:r>
        <w:rPr>
          <w:b/>
        </w:rPr>
        <w:t>1.2</w:t>
      </w:r>
      <w:r>
        <w:t>] [</w:t>
      </w:r>
      <w:r>
        <w:rPr>
          <w:b/>
        </w:rPr>
        <w:t>1.5</w:t>
      </w:r>
      <w:r>
        <w:t>] &lt;</w:t>
      </w:r>
      <w:r>
        <w:rPr>
          <w:b/>
        </w:rPr>
        <w:t>Insert number</w:t>
      </w:r>
      <w:r>
        <w:t>&gt; times steam design pressure.</w:t>
      </w:r>
    </w:p>
    <w:p w14:paraId="6F24E28D" w14:textId="77777777" w:rsidR="008626DD" w:rsidRDefault="008626DD" w:rsidP="008626DD">
      <w:pPr>
        <w:pStyle w:val="PR1"/>
        <w:numPr>
          <w:ilvl w:val="4"/>
          <w:numId w:val="1"/>
        </w:numPr>
        <w:tabs>
          <w:tab w:val="left" w:pos="864"/>
        </w:tabs>
      </w:pPr>
      <w:r>
        <w:t>Voltage:</w:t>
      </w:r>
    </w:p>
    <w:p w14:paraId="75141DC0" w14:textId="77777777" w:rsidR="008626DD" w:rsidRDefault="008626DD" w:rsidP="008626DD">
      <w:pPr>
        <w:pStyle w:val="PR2"/>
        <w:tabs>
          <w:tab w:val="left" w:pos="1440"/>
        </w:tabs>
        <w:spacing w:before="240"/>
      </w:pPr>
      <w:r w:rsidRPr="00757FAD">
        <w:rPr>
          <w:b/>
          <w:bCs/>
        </w:rPr>
        <w:t>[See Drawings] [Voltage selection is delegated to professional designing control system] [24 V] [120 V] [230 V]</w:t>
      </w:r>
      <w:r>
        <w:t xml:space="preserve"> &lt;</w:t>
      </w:r>
      <w:r>
        <w:rPr>
          <w:b/>
        </w:rPr>
        <w:t>Insert requirement</w:t>
      </w:r>
      <w:r>
        <w:t>&gt;.</w:t>
      </w:r>
    </w:p>
    <w:p w14:paraId="1FC6498F" w14:textId="77777777" w:rsidR="008626DD" w:rsidRDefault="008626DD" w:rsidP="008626DD">
      <w:pPr>
        <w:pStyle w:val="PR2"/>
        <w:tabs>
          <w:tab w:val="left" w:pos="1440"/>
        </w:tabs>
      </w:pPr>
      <w:r>
        <w:t>Actuator shall deliver torque required for continuous uniform movement of controlled device from limit to limit when operated at rated voltage and temperatures.</w:t>
      </w:r>
    </w:p>
    <w:p w14:paraId="1500C1B4" w14:textId="77777777" w:rsidR="008626DD" w:rsidRDefault="008626DD" w:rsidP="008626DD">
      <w:pPr>
        <w:pStyle w:val="PR1"/>
        <w:numPr>
          <w:ilvl w:val="4"/>
          <w:numId w:val="1"/>
        </w:numPr>
        <w:tabs>
          <w:tab w:val="left" w:pos="864"/>
        </w:tabs>
      </w:pPr>
      <w:r>
        <w:t>Two-Position Actuators: Single direction, spring return or reversing type.</w:t>
      </w:r>
    </w:p>
    <w:p w14:paraId="5913C632" w14:textId="77777777" w:rsidR="008626DD" w:rsidRDefault="008626DD" w:rsidP="008626DD">
      <w:pPr>
        <w:pStyle w:val="PR2"/>
      </w:pPr>
      <w:r>
        <w:t>Low voltage actuators [24 V] or wide range line voltage [120-230 V] or Universal voltage [24-230 V]</w:t>
      </w:r>
    </w:p>
    <w:p w14:paraId="66A741A8" w14:textId="77777777" w:rsidR="008626DD" w:rsidRDefault="008626DD" w:rsidP="008626DD">
      <w:pPr>
        <w:pStyle w:val="PR1"/>
        <w:numPr>
          <w:ilvl w:val="4"/>
          <w:numId w:val="1"/>
        </w:numPr>
        <w:tabs>
          <w:tab w:val="left" w:pos="864"/>
        </w:tabs>
      </w:pPr>
      <w:r>
        <w:t>Modulating Actuators:</w:t>
      </w:r>
    </w:p>
    <w:p w14:paraId="398EAD89" w14:textId="77777777" w:rsidR="008626DD" w:rsidRDefault="008626DD" w:rsidP="008626DD">
      <w:pPr>
        <w:pStyle w:val="PR2"/>
        <w:tabs>
          <w:tab w:val="left" w:pos="1440"/>
        </w:tabs>
        <w:spacing w:before="240"/>
      </w:pPr>
      <w:r>
        <w:t>Capable of stopping at numerous points across full movement range, and starting in either direction from any point in range.</w:t>
      </w:r>
    </w:p>
    <w:p w14:paraId="31A44300" w14:textId="26A4C723" w:rsidR="008626DD" w:rsidRDefault="008626DD" w:rsidP="008626DD">
      <w:pPr>
        <w:pStyle w:val="PR2"/>
        <w:tabs>
          <w:tab w:val="left" w:pos="1440"/>
        </w:tabs>
      </w:pPr>
      <w:r>
        <w:t>Control Input Signal</w:t>
      </w:r>
      <w:r w:rsidR="00525CD4">
        <w:t xml:space="preserve"> (Y)</w:t>
      </w:r>
      <w:r>
        <w:t>:</w:t>
      </w:r>
    </w:p>
    <w:p w14:paraId="05AB35DD" w14:textId="77777777" w:rsidR="008626DD" w:rsidRDefault="008626DD" w:rsidP="008626DD">
      <w:pPr>
        <w:pStyle w:val="PR3"/>
        <w:tabs>
          <w:tab w:val="left" w:pos="2016"/>
        </w:tabs>
      </w:pPr>
      <w:r>
        <w:t>Three Point, Tristate, or Floating Point: One input drives actuator towards open position, and other input drives actuator towards closed position. No signal to either input actuator remains in last position.</w:t>
      </w:r>
    </w:p>
    <w:p w14:paraId="143E111E" w14:textId="77777777" w:rsidR="008626DD" w:rsidRDefault="008626DD" w:rsidP="008626DD">
      <w:pPr>
        <w:pStyle w:val="PR3"/>
        <w:tabs>
          <w:tab w:val="left" w:pos="2016"/>
        </w:tabs>
      </w:pPr>
      <w:r>
        <w:t xml:space="preserve">Proportional: Actuator drives proportional to input signal and modulates throughout its angle of rotation. Suitable for </w:t>
      </w:r>
      <w:r w:rsidRPr="00757FAD">
        <w:rPr>
          <w:b/>
          <w:bCs/>
        </w:rPr>
        <w:t>[zero- to 10] [or] [2- to 10]</w:t>
      </w:r>
      <w:r>
        <w:rPr>
          <w:b/>
          <w:bCs/>
        </w:rPr>
        <w:t xml:space="preserve"> </w:t>
      </w:r>
      <w:r>
        <w:t xml:space="preserve">VDC </w:t>
      </w:r>
      <w:r w:rsidRPr="00757FAD">
        <w:rPr>
          <w:b/>
          <w:bCs/>
        </w:rPr>
        <w:t xml:space="preserve">[and] [4- to 20-mA] </w:t>
      </w:r>
      <w:r>
        <w:t xml:space="preserve">signals. </w:t>
      </w:r>
    </w:p>
    <w:p w14:paraId="2C23575C" w14:textId="77777777" w:rsidR="008626DD" w:rsidRDefault="008626DD" w:rsidP="008626DD">
      <w:pPr>
        <w:pStyle w:val="PR3"/>
        <w:tabs>
          <w:tab w:val="left" w:pos="2016"/>
        </w:tabs>
      </w:pPr>
      <w:r>
        <w:t xml:space="preserve">Pulse Width Modulation (PWM): Actuator drives to a commanded position according to a pulse duration (length) of signal from a dry-contact closure, </w:t>
      </w:r>
      <w:proofErr w:type="spellStart"/>
      <w:r>
        <w:t>triac</w:t>
      </w:r>
      <w:proofErr w:type="spellEnd"/>
      <w:r>
        <w:t xml:space="preserve"> sink or source controller.</w:t>
      </w:r>
    </w:p>
    <w:p w14:paraId="62DB2562" w14:textId="77777777" w:rsidR="008626DD" w:rsidRDefault="008626DD" w:rsidP="008626DD">
      <w:pPr>
        <w:pStyle w:val="PR3"/>
        <w:tabs>
          <w:tab w:val="left" w:pos="2016"/>
        </w:tabs>
      </w:pPr>
      <w:r>
        <w:t>Programmable:</w:t>
      </w:r>
    </w:p>
    <w:p w14:paraId="0C360CF4" w14:textId="77777777" w:rsidR="008626DD" w:rsidRDefault="008626DD" w:rsidP="008626DD">
      <w:pPr>
        <w:pStyle w:val="PR4"/>
        <w:tabs>
          <w:tab w:val="left" w:pos="2592"/>
        </w:tabs>
      </w:pPr>
      <w:r>
        <w:lastRenderedPageBreak/>
        <w:t>Control Input, Position Feedback, Mechanical Travel, and Running Time: Factory or field software programmable without the use of actuator mounted switches.</w:t>
      </w:r>
    </w:p>
    <w:p w14:paraId="109B92C8" w14:textId="77777777" w:rsidR="008626DD" w:rsidRDefault="008626DD" w:rsidP="008626DD">
      <w:pPr>
        <w:pStyle w:val="PR4"/>
        <w:tabs>
          <w:tab w:val="left" w:pos="2592"/>
        </w:tabs>
      </w:pPr>
      <w:r>
        <w:t>Adaptation:  Upon adjustment of operating parameters, adaptation shall be available to initiate adaption of the input, feedback and run time, to the actual mechanical angle of rotation or travel.</w:t>
      </w:r>
    </w:p>
    <w:p w14:paraId="3B5AC797" w14:textId="77777777" w:rsidR="008626DD" w:rsidRDefault="008626DD" w:rsidP="008626DD">
      <w:pPr>
        <w:pStyle w:val="PR4"/>
        <w:tabs>
          <w:tab w:val="left" w:pos="2592"/>
        </w:tabs>
      </w:pPr>
      <w:r>
        <w:t>Diagnostic: Feedback of hunting or oscillation, mechanical overload, mechanical travel, and mechanical load limit.</w:t>
      </w:r>
    </w:p>
    <w:p w14:paraId="24A7C9E4" w14:textId="77777777" w:rsidR="008626DD" w:rsidRDefault="008626DD" w:rsidP="008626DD">
      <w:pPr>
        <w:pStyle w:val="PR4"/>
        <w:tabs>
          <w:tab w:val="left" w:pos="2592"/>
        </w:tabs>
      </w:pPr>
      <w:r>
        <w:t>Service Data:  Include, at a minimum, the ratio of the number of hours in motion and the number of hours powered.</w:t>
      </w:r>
    </w:p>
    <w:p w14:paraId="53F90818" w14:textId="77777777" w:rsidR="008626DD" w:rsidRDefault="008626DD" w:rsidP="008626DD">
      <w:pPr>
        <w:pStyle w:val="PR3"/>
      </w:pPr>
      <w:r>
        <w:t xml:space="preserve">Digital control: </w:t>
      </w:r>
    </w:p>
    <w:p w14:paraId="13B85983" w14:textId="390329E5" w:rsidR="008626DD" w:rsidRDefault="002D60CD" w:rsidP="008626DD">
      <w:pPr>
        <w:pStyle w:val="PR4"/>
      </w:pPr>
      <w:r>
        <w:t>Valve</w:t>
      </w:r>
      <w:r w:rsidR="008626DD">
        <w:t xml:space="preserve"> actuators with built-in digital control for BACnet [MS/TP] or Modbus [RTU].</w:t>
      </w:r>
    </w:p>
    <w:p w14:paraId="224EB36F" w14:textId="57BD5D2F" w:rsidR="008626DD" w:rsidRDefault="002D60CD" w:rsidP="008626DD">
      <w:pPr>
        <w:pStyle w:val="PR4"/>
      </w:pPr>
      <w:r>
        <w:t>Valve</w:t>
      </w:r>
      <w:r w:rsidR="008626DD">
        <w:t xml:space="preserve"> actuators with built-in digital control for BACnet [IP] or Modbus [TCP].</w:t>
      </w:r>
    </w:p>
    <w:p w14:paraId="40466FAF" w14:textId="77777777" w:rsidR="008626DD" w:rsidRDefault="008626DD" w:rsidP="008626DD">
      <w:pPr>
        <w:pStyle w:val="PR1"/>
        <w:numPr>
          <w:ilvl w:val="4"/>
          <w:numId w:val="1"/>
        </w:numPr>
        <w:tabs>
          <w:tab w:val="left" w:pos="864"/>
        </w:tabs>
      </w:pPr>
      <w:r>
        <w:t>Position Feedback:</w:t>
      </w:r>
    </w:p>
    <w:p w14:paraId="6937558D" w14:textId="77777777" w:rsidR="008626DD" w:rsidRDefault="008626DD" w:rsidP="008626DD">
      <w:pPr>
        <w:pStyle w:val="PR2"/>
        <w:tabs>
          <w:tab w:val="left" w:pos="1440"/>
        </w:tabs>
        <w:spacing w:before="240"/>
      </w:pPr>
      <w:r>
        <w:t>[</w:t>
      </w:r>
      <w:r>
        <w:rPr>
          <w:b/>
        </w:rPr>
        <w:t>Equip</w:t>
      </w:r>
      <w:r>
        <w:t>] [</w:t>
      </w:r>
      <w:r>
        <w:rPr>
          <w:b/>
        </w:rPr>
        <w:t>Where indicated, equip</w:t>
      </w:r>
      <w:r>
        <w:t>] two-position actuators with auxiliary switches or other positive means of a position indication signal for remote monitoring of [</w:t>
      </w:r>
      <w:r>
        <w:rPr>
          <w:b/>
        </w:rPr>
        <w:t>open</w:t>
      </w:r>
      <w:r>
        <w:t>] [</w:t>
      </w:r>
      <w:r>
        <w:rPr>
          <w:b/>
        </w:rPr>
        <w:t>and</w:t>
      </w:r>
      <w:r>
        <w:t>] [</w:t>
      </w:r>
      <w:r>
        <w:rPr>
          <w:b/>
        </w:rPr>
        <w:t>close</w:t>
      </w:r>
      <w:r>
        <w:t>] position.</w:t>
      </w:r>
    </w:p>
    <w:p w14:paraId="0AD9FF48" w14:textId="77777777" w:rsidR="008626DD" w:rsidRDefault="008626DD" w:rsidP="008626DD">
      <w:pPr>
        <w:pStyle w:val="PR2"/>
        <w:tabs>
          <w:tab w:val="left" w:pos="1440"/>
        </w:tabs>
      </w:pPr>
      <w:r>
        <w:t>[</w:t>
      </w:r>
      <w:r>
        <w:rPr>
          <w:b/>
        </w:rPr>
        <w:t>Equip</w:t>
      </w:r>
      <w:r>
        <w:t>] [</w:t>
      </w:r>
      <w:r>
        <w:rPr>
          <w:b/>
        </w:rPr>
        <w:t>Where indicated, equip</w:t>
      </w:r>
      <w:r>
        <w:t>] modulating actuators with analog position feedback through [</w:t>
      </w:r>
      <w:r>
        <w:rPr>
          <w:b/>
        </w:rPr>
        <w:t>voltage</w:t>
      </w:r>
      <w:r>
        <w:t>] signal for remote monitoring.</w:t>
      </w:r>
    </w:p>
    <w:p w14:paraId="682326B3" w14:textId="77777777" w:rsidR="008626DD" w:rsidRDefault="008626DD" w:rsidP="008626DD">
      <w:pPr>
        <w:pStyle w:val="PR2"/>
        <w:tabs>
          <w:tab w:val="left" w:pos="1440"/>
        </w:tabs>
      </w:pPr>
      <w:r>
        <w:t xml:space="preserve">[Equip] [Where indicated, equip] digitally controlled [BACnet MS/TP] or [Modbus RTU] actuators with position feedback data point. </w:t>
      </w:r>
    </w:p>
    <w:p w14:paraId="27908E0D" w14:textId="77777777" w:rsidR="008626DD" w:rsidRDefault="008626DD" w:rsidP="008626DD">
      <w:pPr>
        <w:pStyle w:val="PR2"/>
        <w:tabs>
          <w:tab w:val="left" w:pos="1440"/>
        </w:tabs>
      </w:pPr>
      <w:r>
        <w:t>Provide a position indicator and graduated scale on each actuator indicating open and closed travel limits.</w:t>
      </w:r>
    </w:p>
    <w:p w14:paraId="6FA64736" w14:textId="77777777" w:rsidR="008626DD" w:rsidRDefault="008626DD" w:rsidP="008626DD">
      <w:pPr>
        <w:pStyle w:val="PR1"/>
        <w:numPr>
          <w:ilvl w:val="4"/>
          <w:numId w:val="1"/>
        </w:numPr>
        <w:tabs>
          <w:tab w:val="left" w:pos="864"/>
        </w:tabs>
      </w:pPr>
      <w:r>
        <w:t>Fail-Safe:</w:t>
      </w:r>
    </w:p>
    <w:p w14:paraId="5906CF30" w14:textId="77777777" w:rsidR="008626DD" w:rsidRDefault="008626DD" w:rsidP="008626DD">
      <w:pPr>
        <w:pStyle w:val="PR2"/>
      </w:pPr>
      <w:r>
        <w:t>Where indicated, provide actuator to fail to an end position.</w:t>
      </w:r>
    </w:p>
    <w:p w14:paraId="754745EB" w14:textId="77777777" w:rsidR="008626DD" w:rsidRDefault="008626DD" w:rsidP="008626DD">
      <w:pPr>
        <w:pStyle w:val="PR2"/>
      </w:pPr>
      <w:r>
        <w:t xml:space="preserve">Mechanical spring return mechanism to drive controlled device to an end position (open or close) on loss of power.  </w:t>
      </w:r>
    </w:p>
    <w:p w14:paraId="4A522E46" w14:textId="77777777" w:rsidR="008626DD" w:rsidRDefault="008626DD" w:rsidP="008626DD">
      <w:pPr>
        <w:pStyle w:val="PR2"/>
      </w:pPr>
      <w:r>
        <w:t xml:space="preserve">Electronic fail-safe shall incorporate an active balancing circuit to maintain equal charging rates among the Super Capacitors.  The power fail position shall be proportionally adjustable between 0 to 100% in 10 degree increments with a 2 second </w:t>
      </w:r>
      <w:r w:rsidRPr="00FD0AD9">
        <w:rPr>
          <w:b/>
        </w:rPr>
        <w:t>[Insert timing between 0-10 seconds]</w:t>
      </w:r>
      <w:r>
        <w:t xml:space="preserve"> operational delay.</w:t>
      </w:r>
    </w:p>
    <w:p w14:paraId="4DC60E78" w14:textId="77777777" w:rsidR="008626DD" w:rsidRDefault="008626DD" w:rsidP="008626DD">
      <w:pPr>
        <w:pStyle w:val="PR1"/>
        <w:numPr>
          <w:ilvl w:val="4"/>
          <w:numId w:val="1"/>
        </w:numPr>
        <w:tabs>
          <w:tab w:val="left" w:pos="864"/>
        </w:tabs>
      </w:pPr>
      <w:r>
        <w:t>Integral Overload Protection:</w:t>
      </w:r>
    </w:p>
    <w:p w14:paraId="4225DFAB" w14:textId="77777777" w:rsidR="008626DD" w:rsidRDefault="008626DD" w:rsidP="008626DD">
      <w:pPr>
        <w:pStyle w:val="PR2"/>
        <w:tabs>
          <w:tab w:val="left" w:pos="1440"/>
        </w:tabs>
        <w:spacing w:before="240"/>
      </w:pPr>
      <w:r>
        <w:t>Provide electronic overload protection throughout the entire operating range in both directions.</w:t>
      </w:r>
    </w:p>
    <w:p w14:paraId="4202874D" w14:textId="086FC723" w:rsidR="008626DD" w:rsidRDefault="008626DD" w:rsidP="008626DD">
      <w:pPr>
        <w:pStyle w:val="PR1"/>
        <w:numPr>
          <w:ilvl w:val="4"/>
          <w:numId w:val="1"/>
        </w:numPr>
        <w:tabs>
          <w:tab w:val="left" w:pos="864"/>
        </w:tabs>
      </w:pPr>
      <w:r>
        <w:t>Valve Attachment:</w:t>
      </w:r>
    </w:p>
    <w:p w14:paraId="392F53EA" w14:textId="18F6DA7B" w:rsidR="008626DD" w:rsidRDefault="008626DD" w:rsidP="008626DD">
      <w:pPr>
        <w:pStyle w:val="PR2"/>
        <w:tabs>
          <w:tab w:val="left" w:pos="1440"/>
        </w:tabs>
      </w:pPr>
      <w:r>
        <w:t>Attach actuator to valve drive shaft in a way that ensure maximum transfer of power and torque without slippage.</w:t>
      </w:r>
    </w:p>
    <w:p w14:paraId="51286E02" w14:textId="34545AE6" w:rsidR="008626DD" w:rsidRDefault="008626DD" w:rsidP="00EB7DBD">
      <w:pPr>
        <w:pStyle w:val="PR2"/>
        <w:tabs>
          <w:tab w:val="left" w:pos="1440"/>
        </w:tabs>
      </w:pPr>
      <w:r>
        <w:t>Actuators shall be capable of being mechanically and electrically paralleled to increase torque if required.</w:t>
      </w:r>
    </w:p>
    <w:p w14:paraId="411A4667" w14:textId="53B72660" w:rsidR="008626DD" w:rsidRPr="008626DD" w:rsidRDefault="008626DD" w:rsidP="00EB7DBD">
      <w:pPr>
        <w:pStyle w:val="PR2"/>
        <w:tabs>
          <w:tab w:val="left" w:pos="1440"/>
        </w:tabs>
      </w:pPr>
      <w:r>
        <w:t>V-bolt dual nut clamp with a V-shaped toothed cradle; directly couple and mount to the valve bonnet stem; or ISO-style direct-coupled mounting pad.</w:t>
      </w:r>
    </w:p>
    <w:p w14:paraId="280BA799" w14:textId="77777777" w:rsidR="008626DD" w:rsidRDefault="008626DD" w:rsidP="008626DD">
      <w:pPr>
        <w:pStyle w:val="PR1"/>
        <w:numPr>
          <w:ilvl w:val="4"/>
          <w:numId w:val="1"/>
        </w:numPr>
        <w:tabs>
          <w:tab w:val="left" w:pos="864"/>
        </w:tabs>
      </w:pPr>
      <w:r>
        <w:t>Temperature and Humidity:</w:t>
      </w:r>
    </w:p>
    <w:p w14:paraId="62296BAD" w14:textId="77777777" w:rsidR="008626DD" w:rsidRDefault="008626DD" w:rsidP="008626DD">
      <w:pPr>
        <w:pStyle w:val="PR2"/>
        <w:tabs>
          <w:tab w:val="left" w:pos="1440"/>
        </w:tabs>
        <w:spacing w:before="240"/>
      </w:pPr>
      <w:r>
        <w:lastRenderedPageBreak/>
        <w:t>Temperature: Suitable for operating temperature range encountered by application with minimum operating temperature range of [</w:t>
      </w:r>
      <w:r>
        <w:rPr>
          <w:rStyle w:val="IP"/>
          <w:b/>
        </w:rPr>
        <w:t>minus 22 to plus 122 deg F</w:t>
      </w:r>
      <w:r>
        <w:rPr>
          <w:rStyle w:val="SI"/>
          <w:b/>
        </w:rPr>
        <w:t xml:space="preserve"> ((minus 30 to plus 50 deg C))</w:t>
      </w:r>
      <w:r>
        <w:t>].</w:t>
      </w:r>
    </w:p>
    <w:p w14:paraId="6A14B68B" w14:textId="77777777" w:rsidR="008626DD" w:rsidRDefault="008626DD" w:rsidP="008626DD">
      <w:pPr>
        <w:pStyle w:val="PR2"/>
        <w:tabs>
          <w:tab w:val="left" w:pos="1440"/>
        </w:tabs>
      </w:pPr>
      <w:r>
        <w:t xml:space="preserve">Humidity: Suitable for humidity range encountered by application; minimum operating range shall be from </w:t>
      </w:r>
      <w:r w:rsidRPr="00FC4945">
        <w:t>5 to 95</w:t>
      </w:r>
      <w:r>
        <w:t xml:space="preserve"> percent relative humidity, non-condensing.</w:t>
      </w:r>
    </w:p>
    <w:p w14:paraId="37ABE583" w14:textId="77777777" w:rsidR="008626DD" w:rsidRDefault="008626DD" w:rsidP="008626DD">
      <w:pPr>
        <w:pStyle w:val="PR1"/>
        <w:numPr>
          <w:ilvl w:val="4"/>
          <w:numId w:val="1"/>
        </w:numPr>
        <w:tabs>
          <w:tab w:val="left" w:pos="864"/>
        </w:tabs>
      </w:pPr>
      <w:r>
        <w:t>Enclosure:</w:t>
      </w:r>
    </w:p>
    <w:p w14:paraId="5890A576" w14:textId="77777777" w:rsidR="008626DD" w:rsidRDefault="008626DD" w:rsidP="008626DD">
      <w:pPr>
        <w:pStyle w:val="PR2"/>
        <w:tabs>
          <w:tab w:val="left" w:pos="1440"/>
        </w:tabs>
        <w:spacing w:before="240"/>
      </w:pPr>
      <w:r>
        <w:t>Suitable for ambient conditions encountered by application.</w:t>
      </w:r>
    </w:p>
    <w:p w14:paraId="402875A9" w14:textId="77777777" w:rsidR="008626DD" w:rsidRDefault="008626DD" w:rsidP="008626DD">
      <w:pPr>
        <w:pStyle w:val="PR2"/>
        <w:tabs>
          <w:tab w:val="left" w:pos="1440"/>
        </w:tabs>
      </w:pPr>
      <w:r>
        <w:t>NEMA Type 1 for indoor installation in an equipment enclosure.</w:t>
      </w:r>
    </w:p>
    <w:p w14:paraId="6B36AD68" w14:textId="77777777" w:rsidR="008626DD" w:rsidRDefault="008626DD" w:rsidP="008626DD">
      <w:pPr>
        <w:pStyle w:val="PR2"/>
        <w:tabs>
          <w:tab w:val="left" w:pos="1440"/>
        </w:tabs>
      </w:pPr>
      <w:r>
        <w:t>NEMA Type 2 for indoor and protected applications.</w:t>
      </w:r>
    </w:p>
    <w:p w14:paraId="2BA766E5" w14:textId="77777777" w:rsidR="008626DD" w:rsidRDefault="008626DD" w:rsidP="008626DD">
      <w:pPr>
        <w:pStyle w:val="PR2"/>
        <w:tabs>
          <w:tab w:val="left" w:pos="1440"/>
        </w:tabs>
      </w:pPr>
      <w:r>
        <w:t>NEMA Type 4 or Type 4X for outdoor and unprotected applications.</w:t>
      </w:r>
    </w:p>
    <w:p w14:paraId="50231943" w14:textId="77777777" w:rsidR="008626DD" w:rsidRDefault="008626DD" w:rsidP="008626DD">
      <w:pPr>
        <w:pStyle w:val="PR2"/>
        <w:tabs>
          <w:tab w:val="left" w:pos="1440"/>
        </w:tabs>
      </w:pPr>
      <w:r>
        <w:t>Provide actuator enclosure with a heater and controller where required by application.</w:t>
      </w:r>
    </w:p>
    <w:p w14:paraId="6D8CF069" w14:textId="77777777" w:rsidR="008626DD" w:rsidRDefault="008626DD" w:rsidP="008626DD">
      <w:pPr>
        <w:pStyle w:val="PR1"/>
        <w:numPr>
          <w:ilvl w:val="4"/>
          <w:numId w:val="1"/>
        </w:numPr>
        <w:tabs>
          <w:tab w:val="left" w:pos="864"/>
        </w:tabs>
      </w:pPr>
      <w:r>
        <w:t>Stroke Time:</w:t>
      </w:r>
    </w:p>
    <w:p w14:paraId="52EFDA83" w14:textId="77777777" w:rsidR="008626DD" w:rsidRDefault="008626DD" w:rsidP="008626DD">
      <w:pPr>
        <w:pStyle w:val="PR2"/>
        <w:tabs>
          <w:tab w:val="left" w:pos="1440"/>
        </w:tabs>
        <w:spacing w:before="240"/>
      </w:pPr>
      <w:r>
        <w:t>Operate damper from fully closed to fully open within [</w:t>
      </w:r>
      <w:r>
        <w:rPr>
          <w:b/>
        </w:rPr>
        <w:t>15</w:t>
      </w:r>
      <w:r>
        <w:t>] [</w:t>
      </w:r>
      <w:r>
        <w:rPr>
          <w:b/>
        </w:rPr>
        <w:t>60</w:t>
      </w:r>
      <w:r>
        <w:t>] [</w:t>
      </w:r>
      <w:r>
        <w:rPr>
          <w:b/>
        </w:rPr>
        <w:t>75</w:t>
      </w:r>
      <w:r>
        <w:t>] [</w:t>
      </w:r>
      <w:r>
        <w:rPr>
          <w:b/>
        </w:rPr>
        <w:t>90</w:t>
      </w:r>
      <w:r>
        <w:t>] [</w:t>
      </w:r>
      <w:r>
        <w:rPr>
          <w:b/>
        </w:rPr>
        <w:t>150</w:t>
      </w:r>
      <w:r>
        <w:t>] &lt;</w:t>
      </w:r>
      <w:r>
        <w:rPr>
          <w:b/>
        </w:rPr>
        <w:t>Insert number</w:t>
      </w:r>
      <w:r>
        <w:t>&gt; seconds.</w:t>
      </w:r>
    </w:p>
    <w:p w14:paraId="569EC2DB" w14:textId="77777777" w:rsidR="008626DD" w:rsidRDefault="008626DD" w:rsidP="008626DD">
      <w:pPr>
        <w:pStyle w:val="PR2"/>
        <w:tabs>
          <w:tab w:val="left" w:pos="1440"/>
        </w:tabs>
      </w:pPr>
      <w:r>
        <w:t>Operate damper from fully open to fully closed within [</w:t>
      </w:r>
      <w:r>
        <w:rPr>
          <w:b/>
        </w:rPr>
        <w:t>15</w:t>
      </w:r>
      <w:r>
        <w:t>] [</w:t>
      </w:r>
      <w:r>
        <w:rPr>
          <w:b/>
        </w:rPr>
        <w:t>60</w:t>
      </w:r>
      <w:r>
        <w:t>] [</w:t>
      </w:r>
      <w:r>
        <w:rPr>
          <w:b/>
        </w:rPr>
        <w:t>75</w:t>
      </w:r>
      <w:r>
        <w:t>] [</w:t>
      </w:r>
      <w:r>
        <w:rPr>
          <w:b/>
        </w:rPr>
        <w:t>90</w:t>
      </w:r>
      <w:r>
        <w:t>] [</w:t>
      </w:r>
      <w:r>
        <w:rPr>
          <w:b/>
        </w:rPr>
        <w:t>150</w:t>
      </w:r>
      <w:r>
        <w:t>] &lt;</w:t>
      </w:r>
      <w:r>
        <w:rPr>
          <w:b/>
        </w:rPr>
        <w:t>Insert number</w:t>
      </w:r>
      <w:r>
        <w:t>&gt; seconds.</w:t>
      </w:r>
    </w:p>
    <w:p w14:paraId="23A641A6" w14:textId="77777777" w:rsidR="008626DD" w:rsidRDefault="008626DD" w:rsidP="008626DD">
      <w:pPr>
        <w:pStyle w:val="PR2"/>
        <w:tabs>
          <w:tab w:val="left" w:pos="1440"/>
        </w:tabs>
      </w:pPr>
      <w:r>
        <w:t>Move damper to fail-safe position within [</w:t>
      </w:r>
      <w:r>
        <w:rPr>
          <w:b/>
        </w:rPr>
        <w:t>5</w:t>
      </w:r>
      <w:r>
        <w:t>] [</w:t>
      </w:r>
      <w:r>
        <w:rPr>
          <w:b/>
        </w:rPr>
        <w:t>15</w:t>
      </w:r>
      <w:r>
        <w:t>] [</w:t>
      </w:r>
      <w:r>
        <w:rPr>
          <w:b/>
        </w:rPr>
        <w:t>30</w:t>
      </w:r>
      <w:r>
        <w:t>] &lt;</w:t>
      </w:r>
      <w:r>
        <w:rPr>
          <w:b/>
        </w:rPr>
        <w:t>Insert number</w:t>
      </w:r>
      <w:r>
        <w:t>&gt; seconds.</w:t>
      </w:r>
    </w:p>
    <w:p w14:paraId="3C313AF9" w14:textId="77777777" w:rsidR="008626DD" w:rsidRDefault="008626DD" w:rsidP="008626DD">
      <w:pPr>
        <w:pStyle w:val="PR2"/>
        <w:tabs>
          <w:tab w:val="left" w:pos="1440"/>
        </w:tabs>
      </w:pPr>
      <w:r>
        <w:t>Select operating speed to be compatible with equipment and system operation.</w:t>
      </w:r>
    </w:p>
    <w:p w14:paraId="47B028BD" w14:textId="77777777" w:rsidR="008626DD" w:rsidRDefault="008626DD" w:rsidP="008626DD">
      <w:pPr>
        <w:pStyle w:val="PR2"/>
        <w:tabs>
          <w:tab w:val="left" w:pos="1440"/>
        </w:tabs>
      </w:pPr>
      <w:r>
        <w:t>Actuators operating in smoke control systems comply with governing code and NFPA requirements.</w:t>
      </w:r>
    </w:p>
    <w:p w14:paraId="4C17C309" w14:textId="77777777" w:rsidR="008626DD" w:rsidRDefault="008626DD" w:rsidP="008626DD">
      <w:pPr>
        <w:pStyle w:val="PR2"/>
        <w:numPr>
          <w:ilvl w:val="0"/>
          <w:numId w:val="0"/>
        </w:numPr>
        <w:tabs>
          <w:tab w:val="left" w:pos="1440"/>
        </w:tabs>
        <w:ind w:left="1440"/>
      </w:pPr>
    </w:p>
    <w:p w14:paraId="46A20B15" w14:textId="77777777" w:rsidR="008626DD" w:rsidRPr="00FC4945" w:rsidRDefault="008626DD" w:rsidP="008626DD">
      <w:pPr>
        <w:pStyle w:val="PR2"/>
        <w:numPr>
          <w:ilvl w:val="4"/>
          <w:numId w:val="1"/>
        </w:numPr>
        <w:tabs>
          <w:tab w:val="left" w:pos="1440"/>
        </w:tabs>
        <w:rPr>
          <w:b/>
        </w:rPr>
      </w:pPr>
      <w:r>
        <w:rPr>
          <w:b/>
        </w:rPr>
        <w:t xml:space="preserve">Optional </w:t>
      </w:r>
      <w:r w:rsidRPr="00FC4945">
        <w:rPr>
          <w:b/>
        </w:rPr>
        <w:t>Addressable Actuator</w:t>
      </w:r>
      <w:r>
        <w:rPr>
          <w:b/>
        </w:rPr>
        <w:t xml:space="preserve"> </w:t>
      </w:r>
    </w:p>
    <w:p w14:paraId="51900429" w14:textId="77777777" w:rsidR="008626DD" w:rsidRPr="00947E9F" w:rsidRDefault="008626DD" w:rsidP="008626DD">
      <w:pPr>
        <w:pStyle w:val="PR2"/>
        <w:rPr>
          <w:b/>
        </w:rPr>
      </w:pPr>
      <w:r w:rsidRPr="00947E9F">
        <w:rPr>
          <w:b/>
        </w:rPr>
        <w:t xml:space="preserve">Controlled via BACnet </w:t>
      </w:r>
      <w:r>
        <w:rPr>
          <w:b/>
        </w:rPr>
        <w:t>MS/TP</w:t>
      </w:r>
      <w:r w:rsidRPr="00947E9F">
        <w:rPr>
          <w:b/>
        </w:rPr>
        <w:t xml:space="preserve"> or Modbus </w:t>
      </w:r>
      <w:r>
        <w:rPr>
          <w:b/>
        </w:rPr>
        <w:t>RTU</w:t>
      </w:r>
      <w:r w:rsidRPr="00947E9F">
        <w:rPr>
          <w:b/>
        </w:rPr>
        <w:t>.</w:t>
      </w:r>
    </w:p>
    <w:p w14:paraId="1CFC8970" w14:textId="77777777" w:rsidR="008626DD" w:rsidRPr="00947E9F" w:rsidRDefault="008626DD" w:rsidP="008626DD">
      <w:pPr>
        <w:pStyle w:val="PR3"/>
      </w:pPr>
      <w:r w:rsidRPr="00947E9F">
        <w:t xml:space="preserve">Internal converter for </w:t>
      </w:r>
      <w:r>
        <w:t>one</w:t>
      </w:r>
      <w:r w:rsidRPr="00947E9F">
        <w:t xml:space="preserve"> (optional) sensor (active sensor or switching contact) for transmission of the sensor signal to a higher-level system.</w:t>
      </w:r>
    </w:p>
    <w:p w14:paraId="1F3160C9" w14:textId="77777777" w:rsidR="008626DD" w:rsidRPr="00FC4945" w:rsidRDefault="008626DD" w:rsidP="008626DD">
      <w:pPr>
        <w:pStyle w:val="PR2"/>
        <w:rPr>
          <w:b/>
        </w:rPr>
      </w:pPr>
      <w:r w:rsidRPr="00FC4945">
        <w:rPr>
          <w:b/>
        </w:rPr>
        <w:t>Controlled via the Cloud, BACnet IP or Modbus TCP.</w:t>
      </w:r>
    </w:p>
    <w:p w14:paraId="445AC35B" w14:textId="704225D7" w:rsidR="008626DD" w:rsidRPr="00BA33BF" w:rsidRDefault="008626DD" w:rsidP="008626DD">
      <w:pPr>
        <w:pStyle w:val="PR3"/>
      </w:pPr>
      <w:r w:rsidRPr="00BA33BF">
        <w:t>Internal converter for two (optional) sensors (passive sensor, active sensor or switching contact) for transmission of the sensor signal to a higher-level system.</w:t>
      </w:r>
    </w:p>
    <w:p w14:paraId="4F419436" w14:textId="131822C7" w:rsidR="00C95F22" w:rsidRDefault="00C95F22" w:rsidP="00F766F7">
      <w:pPr>
        <w:pStyle w:val="ART"/>
        <w:numPr>
          <w:ilvl w:val="0"/>
          <w:numId w:val="0"/>
        </w:numPr>
        <w:ind w:left="864"/>
      </w:pPr>
    </w:p>
    <w:p w14:paraId="217CF5EF" w14:textId="1FFADDF9" w:rsidR="00C95F22" w:rsidRDefault="00C95F22" w:rsidP="00F766F7">
      <w:pPr>
        <w:pStyle w:val="ART"/>
        <w:numPr>
          <w:ilvl w:val="0"/>
          <w:numId w:val="0"/>
        </w:numPr>
        <w:ind w:left="864"/>
      </w:pPr>
      <w:r>
        <w:rPr>
          <w:noProof/>
        </w:rPr>
        <mc:AlternateContent>
          <mc:Choice Requires="wps">
            <w:drawing>
              <wp:anchor distT="0" distB="0" distL="114300" distR="114300" simplePos="0" relativeHeight="251661312" behindDoc="0" locked="0" layoutInCell="1" allowOverlap="1" wp14:anchorId="4357E47D" wp14:editId="4731E688">
                <wp:simplePos x="0" y="0"/>
                <wp:positionH relativeFrom="margin">
                  <wp:align>center</wp:align>
                </wp:positionH>
                <wp:positionV relativeFrom="paragraph">
                  <wp:posOffset>56661</wp:posOffset>
                </wp:positionV>
                <wp:extent cx="5486400" cy="406082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060825"/>
                        </a:xfrm>
                        <a:prstGeom prst="rect">
                          <a:avLst/>
                        </a:prstGeom>
                        <a:solidFill>
                          <a:srgbClr val="FFFFFF"/>
                        </a:solidFill>
                        <a:ln w="9525">
                          <a:solidFill>
                            <a:srgbClr val="000000"/>
                          </a:solidFill>
                          <a:miter lim="800000"/>
                          <a:headEnd/>
                          <a:tailEnd/>
                        </a:ln>
                      </wps:spPr>
                      <wps:txbx>
                        <w:txbxContent>
                          <w:p w14:paraId="328B6519" w14:textId="77777777" w:rsidR="00C95F22" w:rsidRPr="004F282A" w:rsidRDefault="00C95F22" w:rsidP="00C95F22">
                            <w:pPr>
                              <w:pStyle w:val="Header"/>
                              <w:shd w:val="clear" w:color="auto" w:fill="FF6600"/>
                              <w:tabs>
                                <w:tab w:val="clear" w:pos="4320"/>
                                <w:tab w:val="clear" w:pos="8640"/>
                              </w:tabs>
                              <w:rPr>
                                <w:b/>
                              </w:rPr>
                            </w:pPr>
                            <w:r w:rsidRPr="004F282A">
                              <w:rPr>
                                <w:b/>
                                <w:shd w:val="clear" w:color="auto" w:fill="FF6600"/>
                              </w:rPr>
                              <w:t>SPECIFYING PRESSURE INDEPENDENT CONTROL VALVES REQUIRE THE FOLLOWING ADDITIONS TO SECTIONS 232113 AND 230593.</w:t>
                            </w:r>
                          </w:p>
                          <w:p w14:paraId="28B23FF5" w14:textId="77777777" w:rsidR="00C95F22" w:rsidRPr="003D2406" w:rsidRDefault="00C95F22" w:rsidP="00C95F22">
                            <w:pPr>
                              <w:pStyle w:val="Header"/>
                              <w:tabs>
                                <w:tab w:val="clear" w:pos="4320"/>
                                <w:tab w:val="clear" w:pos="8640"/>
                              </w:tabs>
                              <w:rPr>
                                <w:b/>
                                <w:highlight w:val="yellow"/>
                              </w:rPr>
                            </w:pPr>
                          </w:p>
                          <w:p w14:paraId="594C659B" w14:textId="77777777" w:rsidR="00C95F22" w:rsidRPr="00930DC5" w:rsidRDefault="00C95F22" w:rsidP="00C95F22">
                            <w:pPr>
                              <w:pStyle w:val="Header"/>
                              <w:shd w:val="clear" w:color="auto" w:fill="CCCCCC"/>
                              <w:tabs>
                                <w:tab w:val="clear" w:pos="4320"/>
                                <w:tab w:val="clear" w:pos="8640"/>
                              </w:tabs>
                              <w:rPr>
                                <w:rFonts w:cs="Arial"/>
                                <w:bCs/>
                                <w:iCs/>
                                <w:szCs w:val="20"/>
                              </w:rPr>
                            </w:pPr>
                            <w:r w:rsidRPr="00930DC5">
                              <w:rPr>
                                <w:rFonts w:cs="Arial"/>
                                <w:bCs/>
                                <w:iCs/>
                                <w:szCs w:val="20"/>
                              </w:rPr>
                              <w:t xml:space="preserve">To be inserted into Section 232113 – HYDRONIC PIPING </w:t>
                            </w:r>
                          </w:p>
                          <w:p w14:paraId="62E2CFB6" w14:textId="77777777" w:rsidR="00C95F22" w:rsidRPr="00930DC5" w:rsidRDefault="00C95F22" w:rsidP="00C95F22">
                            <w:pPr>
                              <w:pStyle w:val="Header"/>
                              <w:tabs>
                                <w:tab w:val="clear" w:pos="4320"/>
                                <w:tab w:val="clear" w:pos="8640"/>
                              </w:tabs>
                            </w:pPr>
                          </w:p>
                          <w:p w14:paraId="3247623E" w14:textId="77777777" w:rsidR="00C95F22" w:rsidRPr="007B377A" w:rsidRDefault="00C95F22" w:rsidP="00C95F22">
                            <w:pPr>
                              <w:pStyle w:val="Header"/>
                              <w:numPr>
                                <w:ilvl w:val="1"/>
                                <w:numId w:val="8"/>
                              </w:numPr>
                              <w:tabs>
                                <w:tab w:val="clear" w:pos="4320"/>
                                <w:tab w:val="clear" w:pos="8640"/>
                              </w:tabs>
                            </w:pPr>
                            <w:r w:rsidRPr="007B377A">
                              <w:t>CONTROL VALVES</w:t>
                            </w:r>
                          </w:p>
                          <w:p w14:paraId="7790B84A" w14:textId="77777777" w:rsidR="00C95F22" w:rsidRPr="007B377A" w:rsidRDefault="00C95F22" w:rsidP="00C95F22">
                            <w:pPr>
                              <w:pStyle w:val="Header"/>
                              <w:tabs>
                                <w:tab w:val="clear" w:pos="4320"/>
                                <w:tab w:val="clear" w:pos="8640"/>
                              </w:tabs>
                            </w:pPr>
                          </w:p>
                          <w:p w14:paraId="05FAF1F0" w14:textId="77777777" w:rsidR="00C95F22" w:rsidRPr="00930DC5" w:rsidRDefault="00C95F22" w:rsidP="00C95F22">
                            <w:pPr>
                              <w:pStyle w:val="Header"/>
                              <w:tabs>
                                <w:tab w:val="clear" w:pos="4320"/>
                                <w:tab w:val="clear" w:pos="8640"/>
                              </w:tabs>
                              <w:ind w:left="990" w:hanging="270"/>
                            </w:pPr>
                            <w:r w:rsidRPr="007B377A">
                              <w:t>K.  Calibrated Balancing Valves and Automatic Flow-Control Valves shall not be used on equipment where pressure independent control valves are installed.</w:t>
                            </w:r>
                            <w:r w:rsidRPr="00930DC5">
                              <w:t xml:space="preserve">  </w:t>
                            </w:r>
                          </w:p>
                          <w:p w14:paraId="07202BD4" w14:textId="77777777" w:rsidR="00C95F22" w:rsidRPr="00930DC5" w:rsidRDefault="00C95F22" w:rsidP="00C95F22">
                            <w:pPr>
                              <w:pStyle w:val="Header"/>
                              <w:tabs>
                                <w:tab w:val="clear" w:pos="4320"/>
                                <w:tab w:val="clear" w:pos="8640"/>
                              </w:tabs>
                            </w:pPr>
                          </w:p>
                          <w:p w14:paraId="783E1ADC" w14:textId="77777777" w:rsidR="00C95F22" w:rsidRPr="00930DC5" w:rsidRDefault="00C95F22" w:rsidP="00C95F22">
                            <w:pPr>
                              <w:pStyle w:val="Header"/>
                              <w:shd w:val="clear" w:color="auto" w:fill="CCCCCC"/>
                              <w:tabs>
                                <w:tab w:val="clear" w:pos="4320"/>
                                <w:tab w:val="clear" w:pos="8640"/>
                              </w:tabs>
                              <w:rPr>
                                <w:rFonts w:cs="Arial"/>
                                <w:bCs/>
                                <w:iCs/>
                                <w:szCs w:val="20"/>
                              </w:rPr>
                            </w:pPr>
                            <w:r w:rsidRPr="00930DC5">
                              <w:rPr>
                                <w:rFonts w:cs="Arial"/>
                                <w:bCs/>
                                <w:iCs/>
                                <w:szCs w:val="20"/>
                              </w:rPr>
                              <w:t>To be inserted into Section 230593 – TESTING, ADJUSTING, AND BALANCING FOR HVAC</w:t>
                            </w:r>
                          </w:p>
                          <w:p w14:paraId="019968A1" w14:textId="77777777" w:rsidR="00C95F22" w:rsidRPr="00930DC5" w:rsidRDefault="00C95F22" w:rsidP="00C95F22">
                            <w:pPr>
                              <w:pStyle w:val="Header"/>
                              <w:tabs>
                                <w:tab w:val="clear" w:pos="4320"/>
                                <w:tab w:val="clear" w:pos="8640"/>
                              </w:tabs>
                            </w:pPr>
                          </w:p>
                          <w:p w14:paraId="754FA1F5" w14:textId="77777777" w:rsidR="00C95F22" w:rsidRPr="007B377A" w:rsidRDefault="00C95F22" w:rsidP="00C95F22">
                            <w:pPr>
                              <w:pStyle w:val="Header"/>
                              <w:numPr>
                                <w:ilvl w:val="1"/>
                                <w:numId w:val="9"/>
                              </w:numPr>
                              <w:tabs>
                                <w:tab w:val="clear" w:pos="4320"/>
                                <w:tab w:val="clear" w:pos="8640"/>
                              </w:tabs>
                            </w:pPr>
                            <w:r w:rsidRPr="007B377A">
                              <w:t>PROCEDURE FOR HYDRONIC SYSTEMS</w:t>
                            </w:r>
                          </w:p>
                          <w:p w14:paraId="0B051A10" w14:textId="77777777" w:rsidR="00C95F22" w:rsidRPr="007B377A" w:rsidRDefault="00C95F22" w:rsidP="00C95F22">
                            <w:pPr>
                              <w:pStyle w:val="Header"/>
                              <w:tabs>
                                <w:tab w:val="clear" w:pos="4320"/>
                                <w:tab w:val="clear" w:pos="8640"/>
                              </w:tabs>
                              <w:rPr>
                                <w:b/>
                              </w:rPr>
                            </w:pPr>
                          </w:p>
                          <w:p w14:paraId="5DC57F99" w14:textId="663A2BB8" w:rsidR="00C95F22" w:rsidRPr="007B377A" w:rsidRDefault="00C95F22" w:rsidP="00C95F22">
                            <w:pPr>
                              <w:pStyle w:val="Header"/>
                              <w:numPr>
                                <w:ilvl w:val="0"/>
                                <w:numId w:val="10"/>
                              </w:numPr>
                              <w:tabs>
                                <w:tab w:val="clear" w:pos="4320"/>
                                <w:tab w:val="clear" w:pos="8640"/>
                              </w:tabs>
                              <w:rPr>
                                <w:b/>
                                <w:szCs w:val="20"/>
                              </w:rPr>
                            </w:pPr>
                            <w:r w:rsidRPr="007B377A">
                              <w:t>Systems installed with pressure independent control valves shall not require terminal level hydronic system balancing</w:t>
                            </w:r>
                            <w:r w:rsidRPr="00C41207">
                              <w:t xml:space="preserve">.  </w:t>
                            </w:r>
                            <w:r w:rsidRPr="00C41207">
                              <w:rPr>
                                <w:b/>
                              </w:rPr>
                              <w:t>[Field verify installation and operating differential pressure range of all pressure independent control valves.] [Total system flow shall be verified to be within</w:t>
                            </w:r>
                            <w:r>
                              <w:rPr>
                                <w:b/>
                              </w:rPr>
                              <w:t xml:space="preserve"> +/-10% of system design.] </w:t>
                            </w:r>
                            <w:r w:rsidRPr="007B377A">
                              <w:rPr>
                                <w:b/>
                                <w:szCs w:val="20"/>
                              </w:rPr>
                              <w:t>[</w:t>
                            </w:r>
                            <w:r w:rsidRPr="007B377A">
                              <w:rPr>
                                <w:b/>
                                <w:color w:val="FF0000"/>
                                <w:szCs w:val="20"/>
                              </w:rPr>
                              <w:t>10%</w:t>
                            </w:r>
                            <w:r w:rsidRPr="007B377A">
                              <w:rPr>
                                <w:b/>
                                <w:szCs w:val="20"/>
                              </w:rPr>
                              <w:t>] [</w:t>
                            </w:r>
                            <w:r w:rsidRPr="007B377A">
                              <w:rPr>
                                <w:b/>
                                <w:color w:val="FF0000"/>
                                <w:szCs w:val="20"/>
                              </w:rPr>
                              <w:t>20%</w:t>
                            </w:r>
                            <w:r w:rsidRPr="007B377A">
                              <w:rPr>
                                <w:b/>
                                <w:szCs w:val="20"/>
                              </w:rPr>
                              <w:t>] [</w:t>
                            </w:r>
                            <w:r w:rsidRPr="007B377A">
                              <w:rPr>
                                <w:b/>
                                <w:color w:val="FF0000"/>
                                <w:szCs w:val="20"/>
                              </w:rPr>
                              <w:t>25%</w:t>
                            </w:r>
                            <w:r w:rsidRPr="007B377A">
                              <w:rPr>
                                <w:b/>
                                <w:szCs w:val="20"/>
                              </w:rPr>
                              <w:t>] &lt;Insert Percentage&gt; of the total installed product shall be randomly checked for individual conformance.  Exact locations of tested product to be coordinated with the design engineer.</w:t>
                            </w:r>
                            <w:r>
                              <w:rPr>
                                <w:b/>
                                <w:szCs w:val="20"/>
                              </w:rPr>
                              <w:t xml:space="preserve">]  </w:t>
                            </w:r>
                            <w:r w:rsidRPr="007B377A">
                              <w:rPr>
                                <w:b/>
                              </w:rPr>
                              <w:t>Any individual adjustments for the pressure independent valve assembly (valve and actuator combination) for field conditions shall be performed using the pressure independent control valve manufacturer’s documented procedure following the guidelines of the National Environmental Balancing Bureau (NEBB) and the Testing Adjusting Balancing Bureau (TABB)</w:t>
                            </w:r>
                            <w:r>
                              <w:rPr>
                                <w:b/>
                              </w:rPr>
                              <w:t xml:space="preserve">] </w:t>
                            </w:r>
                          </w:p>
                          <w:p w14:paraId="7CBCFBBA" w14:textId="77777777" w:rsidR="00C95F22" w:rsidRDefault="00C95F22" w:rsidP="00C95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7E47D" id="_x0000_t202" coordsize="21600,21600" o:spt="202" path="m,l,21600r21600,l21600,xe">
                <v:stroke joinstyle="miter"/>
                <v:path gradientshapeok="t" o:connecttype="rect"/>
              </v:shapetype>
              <v:shape id="Text Box 4" o:spid="_x0000_s1026" type="#_x0000_t202" style="position:absolute;left:0;text-align:left;margin-left:0;margin-top:4.45pt;width:6in;height:31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">
                <v:textbox>
                  <w:txbxContent>
                    <w:p w14:paraId="328B6519" w14:textId="77777777" w:rsidR="00C95F22" w:rsidRPr="004F282A" w:rsidRDefault="00C95F22" w:rsidP="00C95F22">
                      <w:pPr>
                        <w:pStyle w:val="Header"/>
                        <w:shd w:val="clear" w:color="auto" w:fill="FF6600"/>
                        <w:tabs>
                          <w:tab w:val="clear" w:pos="4320"/>
                          <w:tab w:val="clear" w:pos="8640"/>
                        </w:tabs>
                        <w:rPr>
                          <w:b/>
                        </w:rPr>
                      </w:pPr>
                      <w:r w:rsidRPr="004F282A">
                        <w:rPr>
                          <w:b/>
                          <w:shd w:val="clear" w:color="auto" w:fill="FF6600"/>
                        </w:rPr>
                        <w:t>SPECIFYING PRESSURE INDEPENDENT CONTROL VALVES REQUIRE THE FOLLOWING ADDITIONS TO SECTIONS 232113 AND 230593.</w:t>
                      </w:r>
                    </w:p>
                    <w:p w14:paraId="28B23FF5" w14:textId="77777777" w:rsidR="00C95F22" w:rsidRPr="003D2406" w:rsidRDefault="00C95F22" w:rsidP="00C95F22">
                      <w:pPr>
                        <w:pStyle w:val="Header"/>
                        <w:tabs>
                          <w:tab w:val="clear" w:pos="4320"/>
                          <w:tab w:val="clear" w:pos="8640"/>
                        </w:tabs>
                        <w:rPr>
                          <w:b/>
                          <w:highlight w:val="yellow"/>
                        </w:rPr>
                      </w:pPr>
                    </w:p>
                    <w:p w14:paraId="594C659B" w14:textId="77777777" w:rsidR="00C95F22" w:rsidRPr="00930DC5" w:rsidRDefault="00C95F22" w:rsidP="00C95F22">
                      <w:pPr>
                        <w:pStyle w:val="Header"/>
                        <w:shd w:val="clear" w:color="auto" w:fill="CCCCCC"/>
                        <w:tabs>
                          <w:tab w:val="clear" w:pos="4320"/>
                          <w:tab w:val="clear" w:pos="8640"/>
                        </w:tabs>
                        <w:rPr>
                          <w:rFonts w:cs="Arial"/>
                          <w:bCs/>
                          <w:iCs/>
                          <w:szCs w:val="20"/>
                        </w:rPr>
                      </w:pPr>
                      <w:r w:rsidRPr="00930DC5">
                        <w:rPr>
                          <w:rFonts w:cs="Arial"/>
                          <w:bCs/>
                          <w:iCs/>
                          <w:szCs w:val="20"/>
                        </w:rPr>
                        <w:t xml:space="preserve">To be inserted into Section 232113 – HYDRONIC PIPING </w:t>
                      </w:r>
                    </w:p>
                    <w:p w14:paraId="62E2CFB6" w14:textId="77777777" w:rsidR="00C95F22" w:rsidRPr="00930DC5" w:rsidRDefault="00C95F22" w:rsidP="00C95F22">
                      <w:pPr>
                        <w:pStyle w:val="Header"/>
                        <w:tabs>
                          <w:tab w:val="clear" w:pos="4320"/>
                          <w:tab w:val="clear" w:pos="8640"/>
                        </w:tabs>
                      </w:pPr>
                    </w:p>
                    <w:p w14:paraId="3247623E" w14:textId="77777777" w:rsidR="00C95F22" w:rsidRPr="007B377A" w:rsidRDefault="00C95F22" w:rsidP="00C95F22">
                      <w:pPr>
                        <w:pStyle w:val="Header"/>
                        <w:numPr>
                          <w:ilvl w:val="1"/>
                          <w:numId w:val="8"/>
                        </w:numPr>
                        <w:tabs>
                          <w:tab w:val="clear" w:pos="4320"/>
                          <w:tab w:val="clear" w:pos="8640"/>
                        </w:tabs>
                      </w:pPr>
                      <w:r w:rsidRPr="007B377A">
                        <w:t>CONTROL VALVES</w:t>
                      </w:r>
                    </w:p>
                    <w:p w14:paraId="7790B84A" w14:textId="77777777" w:rsidR="00C95F22" w:rsidRPr="007B377A" w:rsidRDefault="00C95F22" w:rsidP="00C95F22">
                      <w:pPr>
                        <w:pStyle w:val="Header"/>
                        <w:tabs>
                          <w:tab w:val="clear" w:pos="4320"/>
                          <w:tab w:val="clear" w:pos="8640"/>
                        </w:tabs>
                      </w:pPr>
                    </w:p>
                    <w:p w14:paraId="05FAF1F0" w14:textId="77777777" w:rsidR="00C95F22" w:rsidRPr="00930DC5" w:rsidRDefault="00C95F22" w:rsidP="00C95F22">
                      <w:pPr>
                        <w:pStyle w:val="Header"/>
                        <w:tabs>
                          <w:tab w:val="clear" w:pos="4320"/>
                          <w:tab w:val="clear" w:pos="8640"/>
                        </w:tabs>
                        <w:ind w:left="990" w:hanging="270"/>
                      </w:pPr>
                      <w:r w:rsidRPr="007B377A">
                        <w:t>K.  Calibrated Balancing Valves and Automatic Flow-Control Valves shall not be used on equipment where pressure independent control valves are installed.</w:t>
                      </w:r>
                      <w:r w:rsidRPr="00930DC5">
                        <w:t xml:space="preserve">  </w:t>
                      </w:r>
                    </w:p>
                    <w:p w14:paraId="07202BD4" w14:textId="77777777" w:rsidR="00C95F22" w:rsidRPr="00930DC5" w:rsidRDefault="00C95F22" w:rsidP="00C95F22">
                      <w:pPr>
                        <w:pStyle w:val="Header"/>
                        <w:tabs>
                          <w:tab w:val="clear" w:pos="4320"/>
                          <w:tab w:val="clear" w:pos="8640"/>
                        </w:tabs>
                      </w:pPr>
                    </w:p>
                    <w:p w14:paraId="783E1ADC" w14:textId="77777777" w:rsidR="00C95F22" w:rsidRPr="00930DC5" w:rsidRDefault="00C95F22" w:rsidP="00C95F22">
                      <w:pPr>
                        <w:pStyle w:val="Header"/>
                        <w:shd w:val="clear" w:color="auto" w:fill="CCCCCC"/>
                        <w:tabs>
                          <w:tab w:val="clear" w:pos="4320"/>
                          <w:tab w:val="clear" w:pos="8640"/>
                        </w:tabs>
                        <w:rPr>
                          <w:rFonts w:cs="Arial"/>
                          <w:bCs/>
                          <w:iCs/>
                          <w:szCs w:val="20"/>
                        </w:rPr>
                      </w:pPr>
                      <w:r w:rsidRPr="00930DC5">
                        <w:rPr>
                          <w:rFonts w:cs="Arial"/>
                          <w:bCs/>
                          <w:iCs/>
                          <w:szCs w:val="20"/>
                        </w:rPr>
                        <w:t>To be inserted into Section 230593 – TESTING, ADJUSTING, AND BALANCING FOR HVAC</w:t>
                      </w:r>
                    </w:p>
                    <w:p w14:paraId="019968A1" w14:textId="77777777" w:rsidR="00C95F22" w:rsidRPr="00930DC5" w:rsidRDefault="00C95F22" w:rsidP="00C95F22">
                      <w:pPr>
                        <w:pStyle w:val="Header"/>
                        <w:tabs>
                          <w:tab w:val="clear" w:pos="4320"/>
                          <w:tab w:val="clear" w:pos="8640"/>
                        </w:tabs>
                      </w:pPr>
                    </w:p>
                    <w:p w14:paraId="754FA1F5" w14:textId="77777777" w:rsidR="00C95F22" w:rsidRPr="007B377A" w:rsidRDefault="00C95F22" w:rsidP="00C95F22">
                      <w:pPr>
                        <w:pStyle w:val="Header"/>
                        <w:numPr>
                          <w:ilvl w:val="1"/>
                          <w:numId w:val="9"/>
                        </w:numPr>
                        <w:tabs>
                          <w:tab w:val="clear" w:pos="4320"/>
                          <w:tab w:val="clear" w:pos="8640"/>
                        </w:tabs>
                      </w:pPr>
                      <w:r w:rsidRPr="007B377A">
                        <w:t>PROCEDURE FOR HYDRONIC SYSTEMS</w:t>
                      </w:r>
                    </w:p>
                    <w:p w14:paraId="0B051A10" w14:textId="77777777" w:rsidR="00C95F22" w:rsidRPr="007B377A" w:rsidRDefault="00C95F22" w:rsidP="00C95F22">
                      <w:pPr>
                        <w:pStyle w:val="Header"/>
                        <w:tabs>
                          <w:tab w:val="clear" w:pos="4320"/>
                          <w:tab w:val="clear" w:pos="8640"/>
                        </w:tabs>
                        <w:rPr>
                          <w:b/>
                        </w:rPr>
                      </w:pPr>
                    </w:p>
                    <w:p w14:paraId="5DC57F99" w14:textId="663A2BB8" w:rsidR="00C95F22" w:rsidRPr="007B377A" w:rsidRDefault="00C95F22" w:rsidP="00C95F22">
                      <w:pPr>
                        <w:pStyle w:val="Header"/>
                        <w:numPr>
                          <w:ilvl w:val="0"/>
                          <w:numId w:val="10"/>
                        </w:numPr>
                        <w:tabs>
                          <w:tab w:val="clear" w:pos="4320"/>
                          <w:tab w:val="clear" w:pos="8640"/>
                        </w:tabs>
                        <w:rPr>
                          <w:b/>
                          <w:szCs w:val="20"/>
                        </w:rPr>
                      </w:pPr>
                      <w:r w:rsidRPr="007B377A">
                        <w:t>Systems installed with pressure independent control valves shall not require terminal level hydronic system balancing</w:t>
                      </w:r>
                      <w:r w:rsidRPr="00C41207">
                        <w:t xml:space="preserve">.  </w:t>
                      </w:r>
                      <w:r w:rsidRPr="00C41207">
                        <w:rPr>
                          <w:b/>
                        </w:rPr>
                        <w:t>[Field verify installation and operating differential pressure range of all pressure independent control valves.] [Total system flow shall be verified to be within</w:t>
                      </w:r>
                      <w:r>
                        <w:rPr>
                          <w:b/>
                        </w:rPr>
                        <w:t xml:space="preserve"> +/-10% of system design.] </w:t>
                      </w:r>
                      <w:r w:rsidRPr="007B377A">
                        <w:rPr>
                          <w:b/>
                          <w:szCs w:val="20"/>
                        </w:rPr>
                        <w:t>[</w:t>
                      </w:r>
                      <w:r w:rsidRPr="007B377A">
                        <w:rPr>
                          <w:b/>
                          <w:color w:val="FF0000"/>
                          <w:szCs w:val="20"/>
                        </w:rPr>
                        <w:t>10%</w:t>
                      </w:r>
                      <w:r w:rsidRPr="007B377A">
                        <w:rPr>
                          <w:b/>
                          <w:szCs w:val="20"/>
                        </w:rPr>
                        <w:t>] [</w:t>
                      </w:r>
                      <w:r w:rsidRPr="007B377A">
                        <w:rPr>
                          <w:b/>
                          <w:color w:val="FF0000"/>
                          <w:szCs w:val="20"/>
                        </w:rPr>
                        <w:t>20%</w:t>
                      </w:r>
                      <w:r w:rsidRPr="007B377A">
                        <w:rPr>
                          <w:b/>
                          <w:szCs w:val="20"/>
                        </w:rPr>
                        <w:t>] [</w:t>
                      </w:r>
                      <w:r w:rsidRPr="007B377A">
                        <w:rPr>
                          <w:b/>
                          <w:color w:val="FF0000"/>
                          <w:szCs w:val="20"/>
                        </w:rPr>
                        <w:t>25%</w:t>
                      </w:r>
                      <w:r w:rsidRPr="007B377A">
                        <w:rPr>
                          <w:b/>
                          <w:szCs w:val="20"/>
                        </w:rPr>
                        <w:t>] &lt;Insert Percentage&gt; of the total installed product shall be randomly checked for individual conformance.  Exact locations of tested product to be coordinated with the design engineer.</w:t>
                      </w:r>
                      <w:r>
                        <w:rPr>
                          <w:b/>
                          <w:szCs w:val="20"/>
                        </w:rPr>
                        <w:t xml:space="preserve">]  </w:t>
                      </w:r>
                      <w:r w:rsidRPr="007B377A">
                        <w:rPr>
                          <w:b/>
                        </w:rPr>
                        <w:t>Any individual adjustments for the pressure independent valve assembly (valve and actuator combination) for field conditions shall be performed using the pressure independent control valve manufacturer’s documented procedure following the guidelines of the National Environmental Balancing Bureau (NEBB) and the Testing Adjusting Balancing Bureau (TABB)</w:t>
                      </w:r>
                      <w:r>
                        <w:rPr>
                          <w:b/>
                        </w:rPr>
                        <w:t xml:space="preserve">] </w:t>
                      </w:r>
                    </w:p>
                    <w:p w14:paraId="7CBCFBBA" w14:textId="77777777" w:rsidR="00C95F22" w:rsidRDefault="00C95F22" w:rsidP="00C95F22"/>
                  </w:txbxContent>
                </v:textbox>
                <w10:wrap anchorx="margin"/>
              </v:shape>
            </w:pict>
          </mc:Fallback>
        </mc:AlternateContent>
      </w:r>
    </w:p>
    <w:p w14:paraId="06986949" w14:textId="3A4F6448" w:rsidR="00C95F22" w:rsidRDefault="00C95F22" w:rsidP="00F766F7">
      <w:pPr>
        <w:pStyle w:val="ART"/>
        <w:numPr>
          <w:ilvl w:val="0"/>
          <w:numId w:val="0"/>
        </w:numPr>
        <w:ind w:left="864"/>
      </w:pPr>
    </w:p>
    <w:p w14:paraId="004A2361" w14:textId="538D8266" w:rsidR="00C95F22" w:rsidRDefault="00C95F22" w:rsidP="00F766F7">
      <w:pPr>
        <w:pStyle w:val="ART"/>
        <w:numPr>
          <w:ilvl w:val="0"/>
          <w:numId w:val="0"/>
        </w:numPr>
        <w:ind w:left="864"/>
      </w:pPr>
    </w:p>
    <w:p w14:paraId="7149AAB2" w14:textId="3CCAB06C" w:rsidR="00C95F22" w:rsidRDefault="00C95F22" w:rsidP="00C95F22">
      <w:pPr>
        <w:pStyle w:val="ART"/>
        <w:numPr>
          <w:ilvl w:val="0"/>
          <w:numId w:val="0"/>
        </w:numPr>
      </w:pPr>
    </w:p>
    <w:p w14:paraId="032B1DDB" w14:textId="1E73AC43" w:rsidR="00C95F22" w:rsidRDefault="00C95F22" w:rsidP="00C95F22">
      <w:pPr>
        <w:pStyle w:val="ART"/>
        <w:numPr>
          <w:ilvl w:val="0"/>
          <w:numId w:val="0"/>
        </w:numPr>
      </w:pPr>
    </w:p>
    <w:p w14:paraId="42D40971" w14:textId="41E20139" w:rsidR="000741EF" w:rsidRDefault="000741EF" w:rsidP="00C95F22">
      <w:pPr>
        <w:pStyle w:val="ART"/>
        <w:numPr>
          <w:ilvl w:val="0"/>
          <w:numId w:val="0"/>
        </w:numPr>
      </w:pPr>
    </w:p>
    <w:sectPr w:rsidR="000741E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FEC4E" w14:textId="77777777" w:rsidR="00964689" w:rsidRDefault="00964689" w:rsidP="0059760C">
      <w:pPr>
        <w:spacing w:after="0" w:line="240" w:lineRule="auto"/>
      </w:pPr>
      <w:r>
        <w:separator/>
      </w:r>
    </w:p>
  </w:endnote>
  <w:endnote w:type="continuationSeparator" w:id="0">
    <w:p w14:paraId="7D9BB188" w14:textId="77777777" w:rsidR="00964689" w:rsidRDefault="00964689" w:rsidP="0059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6D1C" w14:textId="38CCA5D9" w:rsidR="00D91D10" w:rsidRDefault="00F13DD7">
    <w:pPr>
      <w:pStyle w:val="Footer"/>
    </w:pPr>
    <w:r>
      <w:t xml:space="preserve">pi and </w:t>
    </w:r>
    <w:proofErr w:type="spellStart"/>
    <w:r>
      <w:t>ev</w:t>
    </w:r>
    <w:proofErr w:type="spellEnd"/>
    <w:r>
      <w:t xml:space="preserve"> series</w:t>
    </w:r>
    <w:r w:rsidR="00D91D10">
      <w:t xml:space="preserve"> (</w:t>
    </w:r>
    <w:r w:rsidR="00321203">
      <w:t>0</w:t>
    </w:r>
    <w:r w:rsidR="00807DE1">
      <w:t>804</w:t>
    </w:r>
    <w:r w:rsidR="00CB3000">
      <w:t>2023</w:t>
    </w:r>
    <w:r w:rsidR="00D91D1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13CB9" w14:textId="77777777" w:rsidR="00964689" w:rsidRDefault="00964689" w:rsidP="0059760C">
      <w:pPr>
        <w:spacing w:after="0" w:line="240" w:lineRule="auto"/>
      </w:pPr>
      <w:r>
        <w:separator/>
      </w:r>
    </w:p>
  </w:footnote>
  <w:footnote w:type="continuationSeparator" w:id="0">
    <w:p w14:paraId="490FBD8A" w14:textId="77777777" w:rsidR="00964689" w:rsidRDefault="00964689" w:rsidP="0059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1C8F" w14:textId="0D4D77E9" w:rsidR="00D91D10" w:rsidRDefault="00D91D10">
    <w:pPr>
      <w:pStyle w:val="Header"/>
    </w:pPr>
    <w:r>
      <w:rPr>
        <w:noProof/>
      </w:rPr>
      <w:drawing>
        <wp:anchor distT="0" distB="0" distL="114300" distR="114300" simplePos="0" relativeHeight="251657728" behindDoc="0" locked="0" layoutInCell="1" allowOverlap="1" wp14:anchorId="5D7F9BB6" wp14:editId="42F35D42">
          <wp:simplePos x="0" y="0"/>
          <wp:positionH relativeFrom="column">
            <wp:posOffset>4966335</wp:posOffset>
          </wp:positionH>
          <wp:positionV relativeFrom="paragraph">
            <wp:posOffset>-100330</wp:posOffset>
          </wp:positionV>
          <wp:extent cx="1371600" cy="550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50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A309032"/>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b w:val="0"/>
        <w:color w:val="auto"/>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b w:val="0"/>
      </w:rPr>
    </w:lvl>
    <w:lvl w:ilvl="8">
      <w:start w:val="1"/>
      <w:numFmt w:val="lowerLetter"/>
      <w:pStyle w:val="PR5"/>
      <w:lvlText w:val="%9)"/>
      <w:lvlJc w:val="left"/>
      <w:pPr>
        <w:tabs>
          <w:tab w:val="num" w:pos="3456"/>
        </w:tabs>
        <w:ind w:left="3456" w:hanging="576"/>
      </w:pPr>
      <w:rPr>
        <w:rFonts w:hint="default"/>
      </w:rPr>
    </w:lvl>
  </w:abstractNum>
  <w:abstractNum w:abstractNumId="1" w15:restartNumberingAfterBreak="0">
    <w:nsid w:val="041D72ED"/>
    <w:multiLevelType w:val="hybridMultilevel"/>
    <w:tmpl w:val="20828C14"/>
    <w:lvl w:ilvl="0" w:tplc="122EB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C1C66"/>
    <w:multiLevelType w:val="multilevel"/>
    <w:tmpl w:val="5EFAFD1A"/>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2B35BC"/>
    <w:multiLevelType w:val="multilevel"/>
    <w:tmpl w:val="700E5E5A"/>
    <w:lvl w:ilvl="0">
      <w:start w:val="2"/>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EB3EC7"/>
    <w:multiLevelType w:val="hybridMultilevel"/>
    <w:tmpl w:val="6DC23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02062"/>
    <w:multiLevelType w:val="multilevel"/>
    <w:tmpl w:val="0422E598"/>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1FF39B5"/>
    <w:multiLevelType w:val="hybridMultilevel"/>
    <w:tmpl w:val="3AA2C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91ED3"/>
    <w:multiLevelType w:val="multilevel"/>
    <w:tmpl w:val="8D6260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BC77C7"/>
    <w:multiLevelType w:val="multilevel"/>
    <w:tmpl w:val="9984EF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2CC605C"/>
    <w:multiLevelType w:val="multilevel"/>
    <w:tmpl w:val="C96EFD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D6733D"/>
    <w:multiLevelType w:val="multilevel"/>
    <w:tmpl w:val="D2C696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3A82C21"/>
    <w:multiLevelType w:val="multilevel"/>
    <w:tmpl w:val="3EA83F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90A728B"/>
    <w:multiLevelType w:val="hybridMultilevel"/>
    <w:tmpl w:val="53C413B6"/>
    <w:lvl w:ilvl="0" w:tplc="853A6FAC">
      <w:start w:val="8"/>
      <w:numFmt w:val="upperLetter"/>
      <w:lvlText w:val="%1."/>
      <w:lvlJc w:val="left"/>
      <w:pPr>
        <w:tabs>
          <w:tab w:val="num" w:pos="1080"/>
        </w:tabs>
        <w:ind w:left="1080" w:hanging="360"/>
      </w:pPr>
      <w:rPr>
        <w:rFonts w:hint="default"/>
        <w:b w:val="0"/>
        <w:i w:val="0"/>
        <w:color w:val="auto"/>
        <w:szCs w:val="20"/>
      </w:rPr>
    </w:lvl>
    <w:lvl w:ilvl="1" w:tplc="C03E9D52">
      <w:start w:val="8"/>
      <w:numFmt w:val="decimal"/>
      <w:lvlText w:val="%2."/>
      <w:lvlJc w:val="left"/>
      <w:pPr>
        <w:tabs>
          <w:tab w:val="num" w:pos="1350"/>
        </w:tabs>
        <w:ind w:left="1350" w:hanging="360"/>
      </w:pPr>
      <w:rPr>
        <w:rFonts w:hint="default"/>
        <w:b w:val="0"/>
        <w:i w:val="0"/>
        <w:color w:val="auto"/>
        <w:szCs w:val="20"/>
      </w:rPr>
    </w:lvl>
    <w:lvl w:ilvl="2" w:tplc="C3F8A4F4">
      <w:start w:val="1"/>
      <w:numFmt w:val="lowerLetter"/>
      <w:lvlText w:val="%3."/>
      <w:lvlJc w:val="right"/>
      <w:pPr>
        <w:tabs>
          <w:tab w:val="num" w:pos="2160"/>
        </w:tabs>
        <w:ind w:left="2160" w:hanging="180"/>
      </w:pPr>
      <w:rPr>
        <w:rFonts w:hint="default"/>
        <w:b w:val="0"/>
        <w:i w:val="0"/>
        <w:color w:val="auto"/>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3F2709"/>
    <w:multiLevelType w:val="multilevel"/>
    <w:tmpl w:val="974229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50969039">
    <w:abstractNumId w:val="0"/>
  </w:num>
  <w:num w:numId="2" w16cid:durableId="1114057273">
    <w:abstractNumId w:val="4"/>
  </w:num>
  <w:num w:numId="3" w16cid:durableId="460071821">
    <w:abstractNumId w:val="0"/>
  </w:num>
  <w:num w:numId="4" w16cid:durableId="15208968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2603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00379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2304139">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lvlText w:val="%5."/>
        <w:lvlJc w:val="left"/>
        <w:pPr>
          <w:tabs>
            <w:tab w:val="num" w:pos="864"/>
          </w:tabs>
          <w:ind w:left="864" w:hanging="576"/>
        </w:pPr>
        <w:rPr>
          <w:rFonts w:hint="default"/>
          <w:b w:val="0"/>
          <w:color w:val="auto"/>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8" w16cid:durableId="2026706551">
    <w:abstractNumId w:val="5"/>
  </w:num>
  <w:num w:numId="9" w16cid:durableId="489059139">
    <w:abstractNumId w:val="2"/>
  </w:num>
  <w:num w:numId="10" w16cid:durableId="1127357331">
    <w:abstractNumId w:val="12"/>
  </w:num>
  <w:num w:numId="11" w16cid:durableId="9912876">
    <w:abstractNumId w:val="10"/>
  </w:num>
  <w:num w:numId="12" w16cid:durableId="1001392087">
    <w:abstractNumId w:val="3"/>
  </w:num>
  <w:num w:numId="13" w16cid:durableId="13743108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1924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25771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72505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7894723">
    <w:abstractNumId w:val="7"/>
  </w:num>
  <w:num w:numId="18" w16cid:durableId="1638603655">
    <w:abstractNumId w:val="13"/>
  </w:num>
  <w:num w:numId="19" w16cid:durableId="1042293762">
    <w:abstractNumId w:val="1"/>
  </w:num>
  <w:num w:numId="20" w16cid:durableId="2005694617">
    <w:abstractNumId w:val="6"/>
  </w:num>
  <w:num w:numId="21" w16cid:durableId="2051490052">
    <w:abstractNumId w:val="9"/>
  </w:num>
  <w:num w:numId="22" w16cid:durableId="1510832918">
    <w:abstractNumId w:val="8"/>
  </w:num>
  <w:num w:numId="23" w16cid:durableId="1279681569">
    <w:abstractNumId w:val="11"/>
  </w:num>
  <w:num w:numId="24" w16cid:durableId="11091572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64"/>
    <w:rsid w:val="00000BDA"/>
    <w:rsid w:val="000036B1"/>
    <w:rsid w:val="00007F6D"/>
    <w:rsid w:val="00025006"/>
    <w:rsid w:val="000465EC"/>
    <w:rsid w:val="00057BD3"/>
    <w:rsid w:val="000741EF"/>
    <w:rsid w:val="00077273"/>
    <w:rsid w:val="00091D04"/>
    <w:rsid w:val="000932BC"/>
    <w:rsid w:val="000A665A"/>
    <w:rsid w:val="000A6E01"/>
    <w:rsid w:val="000A7B6D"/>
    <w:rsid w:val="000A7C91"/>
    <w:rsid w:val="000C701F"/>
    <w:rsid w:val="000D1895"/>
    <w:rsid w:val="000E043A"/>
    <w:rsid w:val="000E68A7"/>
    <w:rsid w:val="000F04EF"/>
    <w:rsid w:val="001073B5"/>
    <w:rsid w:val="00117CF6"/>
    <w:rsid w:val="00120C46"/>
    <w:rsid w:val="0012762C"/>
    <w:rsid w:val="00134848"/>
    <w:rsid w:val="00134D21"/>
    <w:rsid w:val="00141753"/>
    <w:rsid w:val="00150F9F"/>
    <w:rsid w:val="00157937"/>
    <w:rsid w:val="00161475"/>
    <w:rsid w:val="001737A9"/>
    <w:rsid w:val="001757A1"/>
    <w:rsid w:val="0019228C"/>
    <w:rsid w:val="0019270A"/>
    <w:rsid w:val="00194B94"/>
    <w:rsid w:val="001A2ADB"/>
    <w:rsid w:val="001B072D"/>
    <w:rsid w:val="001B557A"/>
    <w:rsid w:val="001C34BF"/>
    <w:rsid w:val="001C60C6"/>
    <w:rsid w:val="001C7631"/>
    <w:rsid w:val="001D62EF"/>
    <w:rsid w:val="001F6096"/>
    <w:rsid w:val="001F620D"/>
    <w:rsid w:val="001F6E2D"/>
    <w:rsid w:val="001F72D0"/>
    <w:rsid w:val="00207239"/>
    <w:rsid w:val="0020748D"/>
    <w:rsid w:val="00225BA1"/>
    <w:rsid w:val="00230FB3"/>
    <w:rsid w:val="00270DDA"/>
    <w:rsid w:val="00284605"/>
    <w:rsid w:val="002853F9"/>
    <w:rsid w:val="00294884"/>
    <w:rsid w:val="002A7123"/>
    <w:rsid w:val="002C04B7"/>
    <w:rsid w:val="002D5699"/>
    <w:rsid w:val="002D60CD"/>
    <w:rsid w:val="002E1D00"/>
    <w:rsid w:val="002E59A4"/>
    <w:rsid w:val="002F1F51"/>
    <w:rsid w:val="002F3A27"/>
    <w:rsid w:val="0031555F"/>
    <w:rsid w:val="003161B9"/>
    <w:rsid w:val="00321203"/>
    <w:rsid w:val="0032484F"/>
    <w:rsid w:val="00332D94"/>
    <w:rsid w:val="00355DB7"/>
    <w:rsid w:val="00362AB6"/>
    <w:rsid w:val="00370616"/>
    <w:rsid w:val="003A0B55"/>
    <w:rsid w:val="003A7269"/>
    <w:rsid w:val="003B0D10"/>
    <w:rsid w:val="003F0D88"/>
    <w:rsid w:val="004064C6"/>
    <w:rsid w:val="00411600"/>
    <w:rsid w:val="0042171A"/>
    <w:rsid w:val="00421DF6"/>
    <w:rsid w:val="00434479"/>
    <w:rsid w:val="00436D48"/>
    <w:rsid w:val="00465811"/>
    <w:rsid w:val="00474BB7"/>
    <w:rsid w:val="0047629E"/>
    <w:rsid w:val="00481219"/>
    <w:rsid w:val="00484FC0"/>
    <w:rsid w:val="004878B0"/>
    <w:rsid w:val="004914A9"/>
    <w:rsid w:val="00495087"/>
    <w:rsid w:val="00497E44"/>
    <w:rsid w:val="004B081A"/>
    <w:rsid w:val="004B132F"/>
    <w:rsid w:val="004C068F"/>
    <w:rsid w:val="004D27BA"/>
    <w:rsid w:val="004D5775"/>
    <w:rsid w:val="004D58A7"/>
    <w:rsid w:val="0051245B"/>
    <w:rsid w:val="00512868"/>
    <w:rsid w:val="00512E47"/>
    <w:rsid w:val="005146EF"/>
    <w:rsid w:val="00523306"/>
    <w:rsid w:val="00525CD4"/>
    <w:rsid w:val="0053443E"/>
    <w:rsid w:val="00534C02"/>
    <w:rsid w:val="005435F8"/>
    <w:rsid w:val="00546E0C"/>
    <w:rsid w:val="0054748F"/>
    <w:rsid w:val="0059760C"/>
    <w:rsid w:val="00597AF8"/>
    <w:rsid w:val="005A491D"/>
    <w:rsid w:val="005A7700"/>
    <w:rsid w:val="005B0436"/>
    <w:rsid w:val="005B180F"/>
    <w:rsid w:val="00625AA3"/>
    <w:rsid w:val="006315A1"/>
    <w:rsid w:val="006335E4"/>
    <w:rsid w:val="0063702D"/>
    <w:rsid w:val="00655D0F"/>
    <w:rsid w:val="006572EE"/>
    <w:rsid w:val="00665B65"/>
    <w:rsid w:val="0069199A"/>
    <w:rsid w:val="006A12D5"/>
    <w:rsid w:val="006B242C"/>
    <w:rsid w:val="006B6F53"/>
    <w:rsid w:val="006C1F11"/>
    <w:rsid w:val="006E556F"/>
    <w:rsid w:val="00703E5E"/>
    <w:rsid w:val="00707BD0"/>
    <w:rsid w:val="0073572E"/>
    <w:rsid w:val="00735B98"/>
    <w:rsid w:val="0074255B"/>
    <w:rsid w:val="00747038"/>
    <w:rsid w:val="00750BDC"/>
    <w:rsid w:val="00750D51"/>
    <w:rsid w:val="00764C8C"/>
    <w:rsid w:val="00776D50"/>
    <w:rsid w:val="007823A9"/>
    <w:rsid w:val="00785013"/>
    <w:rsid w:val="0078691E"/>
    <w:rsid w:val="00795DD7"/>
    <w:rsid w:val="007B219A"/>
    <w:rsid w:val="007C09C4"/>
    <w:rsid w:val="007F4B98"/>
    <w:rsid w:val="00807DE1"/>
    <w:rsid w:val="00816F1E"/>
    <w:rsid w:val="00820E9F"/>
    <w:rsid w:val="008270EC"/>
    <w:rsid w:val="0083254A"/>
    <w:rsid w:val="00836FBF"/>
    <w:rsid w:val="00837D92"/>
    <w:rsid w:val="00842A0D"/>
    <w:rsid w:val="00847374"/>
    <w:rsid w:val="00850BE4"/>
    <w:rsid w:val="00851BC6"/>
    <w:rsid w:val="008626DD"/>
    <w:rsid w:val="00881AE4"/>
    <w:rsid w:val="00887EAD"/>
    <w:rsid w:val="00896846"/>
    <w:rsid w:val="008A2A61"/>
    <w:rsid w:val="008A44DD"/>
    <w:rsid w:val="008B2DCE"/>
    <w:rsid w:val="008B4DFB"/>
    <w:rsid w:val="008B746C"/>
    <w:rsid w:val="008D0289"/>
    <w:rsid w:val="008D171B"/>
    <w:rsid w:val="008F1CC4"/>
    <w:rsid w:val="00903D36"/>
    <w:rsid w:val="00906571"/>
    <w:rsid w:val="009075FD"/>
    <w:rsid w:val="00907D47"/>
    <w:rsid w:val="00910479"/>
    <w:rsid w:val="009140D0"/>
    <w:rsid w:val="009142D4"/>
    <w:rsid w:val="00940A9D"/>
    <w:rsid w:val="009449CA"/>
    <w:rsid w:val="00951292"/>
    <w:rsid w:val="009540A1"/>
    <w:rsid w:val="00961BE0"/>
    <w:rsid w:val="00962252"/>
    <w:rsid w:val="00964689"/>
    <w:rsid w:val="00972CE3"/>
    <w:rsid w:val="0097626D"/>
    <w:rsid w:val="00985245"/>
    <w:rsid w:val="0098779B"/>
    <w:rsid w:val="00990191"/>
    <w:rsid w:val="00992EF9"/>
    <w:rsid w:val="009A0146"/>
    <w:rsid w:val="009B2AF8"/>
    <w:rsid w:val="009B50E3"/>
    <w:rsid w:val="009B7E8F"/>
    <w:rsid w:val="009D5A0E"/>
    <w:rsid w:val="009F3889"/>
    <w:rsid w:val="009F50A5"/>
    <w:rsid w:val="00A10CF2"/>
    <w:rsid w:val="00A12188"/>
    <w:rsid w:val="00A203CE"/>
    <w:rsid w:val="00A55782"/>
    <w:rsid w:val="00A67553"/>
    <w:rsid w:val="00A90369"/>
    <w:rsid w:val="00AA36EB"/>
    <w:rsid w:val="00AB01D3"/>
    <w:rsid w:val="00AB4023"/>
    <w:rsid w:val="00AB619E"/>
    <w:rsid w:val="00AD5515"/>
    <w:rsid w:val="00AE57DC"/>
    <w:rsid w:val="00B0031C"/>
    <w:rsid w:val="00B33426"/>
    <w:rsid w:val="00B34EE8"/>
    <w:rsid w:val="00B351E4"/>
    <w:rsid w:val="00B76B12"/>
    <w:rsid w:val="00B82991"/>
    <w:rsid w:val="00B87807"/>
    <w:rsid w:val="00B9129C"/>
    <w:rsid w:val="00B93227"/>
    <w:rsid w:val="00B93BE3"/>
    <w:rsid w:val="00B96016"/>
    <w:rsid w:val="00B97F31"/>
    <w:rsid w:val="00BC2914"/>
    <w:rsid w:val="00C00AA9"/>
    <w:rsid w:val="00C02916"/>
    <w:rsid w:val="00C22794"/>
    <w:rsid w:val="00C32FC9"/>
    <w:rsid w:val="00C333FE"/>
    <w:rsid w:val="00C75A8D"/>
    <w:rsid w:val="00C95F22"/>
    <w:rsid w:val="00CB027A"/>
    <w:rsid w:val="00CB3000"/>
    <w:rsid w:val="00CB5DBF"/>
    <w:rsid w:val="00CC0153"/>
    <w:rsid w:val="00CC71EF"/>
    <w:rsid w:val="00CE4591"/>
    <w:rsid w:val="00CF3E48"/>
    <w:rsid w:val="00D17084"/>
    <w:rsid w:val="00D22FC0"/>
    <w:rsid w:val="00D24439"/>
    <w:rsid w:val="00D2660E"/>
    <w:rsid w:val="00D26D7C"/>
    <w:rsid w:val="00D56ABE"/>
    <w:rsid w:val="00D65C80"/>
    <w:rsid w:val="00D67CBF"/>
    <w:rsid w:val="00D82482"/>
    <w:rsid w:val="00D82C06"/>
    <w:rsid w:val="00D91D10"/>
    <w:rsid w:val="00DA529F"/>
    <w:rsid w:val="00DB16CD"/>
    <w:rsid w:val="00DB78DE"/>
    <w:rsid w:val="00DC7E28"/>
    <w:rsid w:val="00DD196F"/>
    <w:rsid w:val="00DF11E2"/>
    <w:rsid w:val="00E0485D"/>
    <w:rsid w:val="00E21C60"/>
    <w:rsid w:val="00E25BB9"/>
    <w:rsid w:val="00E73E16"/>
    <w:rsid w:val="00E8450F"/>
    <w:rsid w:val="00E869AE"/>
    <w:rsid w:val="00E9052B"/>
    <w:rsid w:val="00E90864"/>
    <w:rsid w:val="00E90E93"/>
    <w:rsid w:val="00EA6371"/>
    <w:rsid w:val="00EB3CA1"/>
    <w:rsid w:val="00EB5145"/>
    <w:rsid w:val="00EB7DBD"/>
    <w:rsid w:val="00EC1580"/>
    <w:rsid w:val="00EC19CD"/>
    <w:rsid w:val="00EC2197"/>
    <w:rsid w:val="00EC2451"/>
    <w:rsid w:val="00EC3047"/>
    <w:rsid w:val="00EE3E1D"/>
    <w:rsid w:val="00EE56C0"/>
    <w:rsid w:val="00EF2C0B"/>
    <w:rsid w:val="00EF3871"/>
    <w:rsid w:val="00EF6D9F"/>
    <w:rsid w:val="00F10ED8"/>
    <w:rsid w:val="00F13DD7"/>
    <w:rsid w:val="00F34B5A"/>
    <w:rsid w:val="00F42E3E"/>
    <w:rsid w:val="00F455B5"/>
    <w:rsid w:val="00F649C5"/>
    <w:rsid w:val="00F66389"/>
    <w:rsid w:val="00F766F7"/>
    <w:rsid w:val="00F9136B"/>
    <w:rsid w:val="00F929C2"/>
    <w:rsid w:val="00FE0593"/>
    <w:rsid w:val="00FE3C6D"/>
    <w:rsid w:val="00FF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6F2C7"/>
  <w15:chartTrackingRefBased/>
  <w15:docId w15:val="{775C82E1-94CF-407F-8AC2-1AAD057D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90864"/>
    <w:pPr>
      <w:keepNext/>
      <w:numPr>
        <w:numId w:val="1"/>
      </w:numPr>
      <w:suppressAutoHyphens/>
      <w:spacing w:before="480" w:after="0" w:line="240" w:lineRule="auto"/>
      <w:jc w:val="both"/>
      <w:outlineLvl w:val="0"/>
    </w:pPr>
    <w:rPr>
      <w:rFonts w:ascii="Times New Roman" w:eastAsia="Times New Roman" w:hAnsi="Times New Roman"/>
      <w:szCs w:val="20"/>
    </w:rPr>
  </w:style>
  <w:style w:type="paragraph" w:customStyle="1" w:styleId="SUT">
    <w:name w:val="SUT"/>
    <w:basedOn w:val="Normal"/>
    <w:next w:val="PR1"/>
    <w:rsid w:val="00E90864"/>
    <w:pPr>
      <w:numPr>
        <w:ilvl w:val="1"/>
        <w:numId w:val="1"/>
      </w:numPr>
      <w:suppressAutoHyphens/>
      <w:spacing w:before="240" w:after="0" w:line="240" w:lineRule="auto"/>
      <w:jc w:val="both"/>
      <w:outlineLvl w:val="0"/>
    </w:pPr>
    <w:rPr>
      <w:rFonts w:ascii="Times New Roman" w:eastAsia="Times New Roman" w:hAnsi="Times New Roman"/>
      <w:szCs w:val="20"/>
    </w:rPr>
  </w:style>
  <w:style w:type="paragraph" w:customStyle="1" w:styleId="DST">
    <w:name w:val="DST"/>
    <w:basedOn w:val="Normal"/>
    <w:next w:val="PR1"/>
    <w:rsid w:val="00E90864"/>
    <w:pPr>
      <w:numPr>
        <w:ilvl w:val="2"/>
        <w:numId w:val="1"/>
      </w:numPr>
      <w:suppressAutoHyphens/>
      <w:spacing w:before="240" w:after="0" w:line="240" w:lineRule="auto"/>
      <w:jc w:val="both"/>
      <w:outlineLvl w:val="0"/>
    </w:pPr>
    <w:rPr>
      <w:rFonts w:ascii="Times New Roman" w:eastAsia="Times New Roman" w:hAnsi="Times New Roman"/>
      <w:szCs w:val="20"/>
    </w:rPr>
  </w:style>
  <w:style w:type="paragraph" w:customStyle="1" w:styleId="ART">
    <w:name w:val="ART"/>
    <w:basedOn w:val="Normal"/>
    <w:next w:val="PR1"/>
    <w:rsid w:val="00E90864"/>
    <w:pPr>
      <w:keepNext/>
      <w:numPr>
        <w:ilvl w:val="3"/>
        <w:numId w:val="1"/>
      </w:numPr>
      <w:suppressAutoHyphens/>
      <w:spacing w:before="480" w:after="0" w:line="240" w:lineRule="auto"/>
      <w:jc w:val="both"/>
      <w:outlineLvl w:val="1"/>
    </w:pPr>
    <w:rPr>
      <w:rFonts w:ascii="Times New Roman" w:eastAsia="Times New Roman" w:hAnsi="Times New Roman"/>
      <w:szCs w:val="20"/>
    </w:rPr>
  </w:style>
  <w:style w:type="paragraph" w:customStyle="1" w:styleId="PR1">
    <w:name w:val="PR1"/>
    <w:basedOn w:val="Normal"/>
    <w:rsid w:val="00E90864"/>
    <w:pPr>
      <w:suppressAutoHyphens/>
      <w:spacing w:before="240" w:after="0" w:line="240" w:lineRule="auto"/>
      <w:jc w:val="both"/>
      <w:outlineLvl w:val="2"/>
    </w:pPr>
    <w:rPr>
      <w:rFonts w:ascii="Times New Roman" w:eastAsia="Times New Roman" w:hAnsi="Times New Roman"/>
      <w:szCs w:val="20"/>
    </w:rPr>
  </w:style>
  <w:style w:type="paragraph" w:customStyle="1" w:styleId="PR2">
    <w:name w:val="PR2"/>
    <w:basedOn w:val="Normal"/>
    <w:rsid w:val="00E90864"/>
    <w:pPr>
      <w:numPr>
        <w:ilvl w:val="5"/>
        <w:numId w:val="1"/>
      </w:numPr>
      <w:suppressAutoHyphens/>
      <w:spacing w:after="0" w:line="240" w:lineRule="auto"/>
      <w:jc w:val="both"/>
      <w:outlineLvl w:val="3"/>
    </w:pPr>
    <w:rPr>
      <w:rFonts w:ascii="Times New Roman" w:eastAsia="Times New Roman" w:hAnsi="Times New Roman"/>
      <w:szCs w:val="20"/>
    </w:rPr>
  </w:style>
  <w:style w:type="paragraph" w:customStyle="1" w:styleId="PR3">
    <w:name w:val="PR3"/>
    <w:basedOn w:val="Normal"/>
    <w:rsid w:val="00E90864"/>
    <w:pPr>
      <w:numPr>
        <w:ilvl w:val="6"/>
        <w:numId w:val="1"/>
      </w:numPr>
      <w:suppressAutoHyphens/>
      <w:spacing w:after="0" w:line="240" w:lineRule="auto"/>
      <w:jc w:val="both"/>
      <w:outlineLvl w:val="4"/>
    </w:pPr>
    <w:rPr>
      <w:rFonts w:ascii="Times New Roman" w:eastAsia="Times New Roman" w:hAnsi="Times New Roman"/>
      <w:szCs w:val="20"/>
    </w:rPr>
  </w:style>
  <w:style w:type="paragraph" w:customStyle="1" w:styleId="PR4">
    <w:name w:val="PR4"/>
    <w:basedOn w:val="Normal"/>
    <w:rsid w:val="00E90864"/>
    <w:pPr>
      <w:numPr>
        <w:ilvl w:val="7"/>
        <w:numId w:val="1"/>
      </w:numPr>
      <w:suppressAutoHyphens/>
      <w:spacing w:after="0" w:line="240" w:lineRule="auto"/>
      <w:jc w:val="both"/>
      <w:outlineLvl w:val="5"/>
    </w:pPr>
    <w:rPr>
      <w:rFonts w:ascii="Times New Roman" w:eastAsia="Times New Roman" w:hAnsi="Times New Roman"/>
      <w:szCs w:val="20"/>
    </w:rPr>
  </w:style>
  <w:style w:type="paragraph" w:customStyle="1" w:styleId="PR5">
    <w:name w:val="PR5"/>
    <w:basedOn w:val="Normal"/>
    <w:rsid w:val="00E90864"/>
    <w:pPr>
      <w:numPr>
        <w:ilvl w:val="8"/>
        <w:numId w:val="1"/>
      </w:numPr>
      <w:suppressAutoHyphens/>
      <w:spacing w:after="0" w:line="240" w:lineRule="auto"/>
      <w:jc w:val="both"/>
      <w:outlineLvl w:val="6"/>
    </w:pPr>
    <w:rPr>
      <w:rFonts w:ascii="Times New Roman" w:eastAsia="Times New Roman" w:hAnsi="Times New Roman"/>
      <w:szCs w:val="20"/>
    </w:rPr>
  </w:style>
  <w:style w:type="paragraph" w:customStyle="1" w:styleId="CMT">
    <w:name w:val="CMT"/>
    <w:basedOn w:val="Normal"/>
    <w:link w:val="CMTChar"/>
    <w:rsid w:val="00E90864"/>
    <w:pPr>
      <w:suppressAutoHyphens/>
      <w:spacing w:before="240" w:after="0" w:line="240" w:lineRule="auto"/>
      <w:jc w:val="both"/>
    </w:pPr>
    <w:rPr>
      <w:rFonts w:ascii="Times New Roman" w:eastAsia="Times New Roman" w:hAnsi="Times New Roman"/>
      <w:vanish/>
      <w:color w:val="0000FF"/>
      <w:szCs w:val="20"/>
    </w:rPr>
  </w:style>
  <w:style w:type="character" w:customStyle="1" w:styleId="SI">
    <w:name w:val="SI"/>
    <w:rsid w:val="00E90864"/>
    <w:rPr>
      <w:color w:val="008080"/>
    </w:rPr>
  </w:style>
  <w:style w:type="character" w:customStyle="1" w:styleId="IP">
    <w:name w:val="IP"/>
    <w:rsid w:val="00E90864"/>
    <w:rPr>
      <w:color w:val="FF0000"/>
    </w:rPr>
  </w:style>
  <w:style w:type="character" w:customStyle="1" w:styleId="CMTChar">
    <w:name w:val="CMT Char"/>
    <w:link w:val="CMT"/>
    <w:rsid w:val="00E90864"/>
    <w:rPr>
      <w:rFonts w:ascii="Times New Roman" w:eastAsia="Times New Roman" w:hAnsi="Times New Roman" w:cs="Times New Roman"/>
      <w:vanish/>
      <w:color w:val="0000FF"/>
      <w:szCs w:val="20"/>
    </w:rPr>
  </w:style>
  <w:style w:type="paragraph" w:styleId="ListParagraph">
    <w:name w:val="List Paragraph"/>
    <w:basedOn w:val="Normal"/>
    <w:uiPriority w:val="34"/>
    <w:qFormat/>
    <w:rsid w:val="00E90864"/>
    <w:pPr>
      <w:ind w:left="720"/>
      <w:contextualSpacing/>
    </w:pPr>
  </w:style>
  <w:style w:type="character" w:customStyle="1" w:styleId="SAhyperlink">
    <w:name w:val="SAhyperlink"/>
    <w:uiPriority w:val="1"/>
    <w:qFormat/>
    <w:rsid w:val="00D26D7C"/>
    <w:rPr>
      <w:color w:val="E36C0A"/>
      <w:u w:val="single"/>
    </w:rPr>
  </w:style>
  <w:style w:type="paragraph" w:customStyle="1" w:styleId="SCT">
    <w:name w:val="SCT"/>
    <w:basedOn w:val="Normal"/>
    <w:next w:val="PRT"/>
    <w:rsid w:val="00BC2914"/>
    <w:pPr>
      <w:suppressAutoHyphens/>
      <w:spacing w:before="240" w:after="0" w:line="240" w:lineRule="auto"/>
      <w:jc w:val="both"/>
    </w:pPr>
    <w:rPr>
      <w:rFonts w:ascii="Times New Roman" w:eastAsia="Times New Roman" w:hAnsi="Times New Roman"/>
      <w:szCs w:val="20"/>
    </w:rPr>
  </w:style>
  <w:style w:type="character" w:customStyle="1" w:styleId="NUM">
    <w:name w:val="NUM"/>
    <w:rsid w:val="00BC2914"/>
  </w:style>
  <w:style w:type="character" w:customStyle="1" w:styleId="NAM">
    <w:name w:val="NAM"/>
    <w:rsid w:val="00BC2914"/>
  </w:style>
  <w:style w:type="paragraph" w:styleId="Header">
    <w:name w:val="header"/>
    <w:basedOn w:val="Normal"/>
    <w:link w:val="HeaderChar"/>
    <w:rsid w:val="00BC2914"/>
    <w:pPr>
      <w:tabs>
        <w:tab w:val="center" w:pos="4320"/>
        <w:tab w:val="right" w:pos="8640"/>
      </w:tabs>
      <w:spacing w:after="0" w:line="240" w:lineRule="auto"/>
    </w:pPr>
    <w:rPr>
      <w:rFonts w:ascii="Arial" w:eastAsia="Times New Roman" w:hAnsi="Arial"/>
      <w:sz w:val="20"/>
      <w:szCs w:val="24"/>
    </w:rPr>
  </w:style>
  <w:style w:type="character" w:customStyle="1" w:styleId="HeaderChar">
    <w:name w:val="Header Char"/>
    <w:link w:val="Header"/>
    <w:rsid w:val="00BC2914"/>
    <w:rPr>
      <w:rFonts w:ascii="Arial" w:eastAsia="Times New Roman" w:hAnsi="Arial"/>
      <w:szCs w:val="24"/>
    </w:rPr>
  </w:style>
  <w:style w:type="paragraph" w:styleId="Footer">
    <w:name w:val="footer"/>
    <w:basedOn w:val="Normal"/>
    <w:link w:val="FooterChar"/>
    <w:uiPriority w:val="99"/>
    <w:unhideWhenUsed/>
    <w:rsid w:val="0059760C"/>
    <w:pPr>
      <w:tabs>
        <w:tab w:val="center" w:pos="4680"/>
        <w:tab w:val="right" w:pos="9360"/>
      </w:tabs>
    </w:pPr>
  </w:style>
  <w:style w:type="character" w:customStyle="1" w:styleId="FooterChar">
    <w:name w:val="Footer Char"/>
    <w:link w:val="Footer"/>
    <w:uiPriority w:val="99"/>
    <w:rsid w:val="0059760C"/>
    <w:rPr>
      <w:sz w:val="22"/>
      <w:szCs w:val="22"/>
    </w:rPr>
  </w:style>
  <w:style w:type="paragraph" w:styleId="BalloonText">
    <w:name w:val="Balloon Text"/>
    <w:basedOn w:val="Normal"/>
    <w:link w:val="BalloonTextChar"/>
    <w:uiPriority w:val="99"/>
    <w:semiHidden/>
    <w:unhideWhenUsed/>
    <w:rsid w:val="009901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0191"/>
    <w:rPr>
      <w:rFonts w:ascii="Tahoma" w:hAnsi="Tahoma" w:cs="Tahoma"/>
      <w:sz w:val="16"/>
      <w:szCs w:val="16"/>
    </w:rPr>
  </w:style>
  <w:style w:type="character" w:styleId="CommentReference">
    <w:name w:val="annotation reference"/>
    <w:basedOn w:val="DefaultParagraphFont"/>
    <w:uiPriority w:val="99"/>
    <w:semiHidden/>
    <w:unhideWhenUsed/>
    <w:rsid w:val="00AB01D3"/>
    <w:rPr>
      <w:sz w:val="16"/>
      <w:szCs w:val="16"/>
    </w:rPr>
  </w:style>
  <w:style w:type="paragraph" w:styleId="CommentText">
    <w:name w:val="annotation text"/>
    <w:basedOn w:val="Normal"/>
    <w:link w:val="CommentTextChar"/>
    <w:uiPriority w:val="99"/>
    <w:semiHidden/>
    <w:unhideWhenUsed/>
    <w:rsid w:val="00AB01D3"/>
    <w:pPr>
      <w:spacing w:line="240" w:lineRule="auto"/>
    </w:pPr>
    <w:rPr>
      <w:sz w:val="20"/>
      <w:szCs w:val="20"/>
    </w:rPr>
  </w:style>
  <w:style w:type="character" w:customStyle="1" w:styleId="CommentTextChar">
    <w:name w:val="Comment Text Char"/>
    <w:basedOn w:val="DefaultParagraphFont"/>
    <w:link w:val="CommentText"/>
    <w:uiPriority w:val="99"/>
    <w:semiHidden/>
    <w:rsid w:val="00AB01D3"/>
  </w:style>
  <w:style w:type="paragraph" w:styleId="CommentSubject">
    <w:name w:val="annotation subject"/>
    <w:basedOn w:val="CommentText"/>
    <w:next w:val="CommentText"/>
    <w:link w:val="CommentSubjectChar"/>
    <w:uiPriority w:val="99"/>
    <w:semiHidden/>
    <w:unhideWhenUsed/>
    <w:rsid w:val="00AB01D3"/>
    <w:rPr>
      <w:b/>
      <w:bCs/>
    </w:rPr>
  </w:style>
  <w:style w:type="character" w:customStyle="1" w:styleId="CommentSubjectChar">
    <w:name w:val="Comment Subject Char"/>
    <w:basedOn w:val="CommentTextChar"/>
    <w:link w:val="CommentSubject"/>
    <w:uiPriority w:val="99"/>
    <w:semiHidden/>
    <w:rsid w:val="00AB01D3"/>
    <w:rPr>
      <w:b/>
      <w:bCs/>
    </w:rPr>
  </w:style>
  <w:style w:type="paragraph" w:styleId="Revision">
    <w:name w:val="Revision"/>
    <w:hidden/>
    <w:uiPriority w:val="99"/>
    <w:semiHidden/>
    <w:rsid w:val="00AB01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75DD-71FE-4422-A545-E6D6D6D8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11030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BELIMO Automation AG</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Robert</dc:creator>
  <cp:keywords/>
  <cp:lastModifiedBy>Greg Fitzpatrick</cp:lastModifiedBy>
  <cp:revision>2</cp:revision>
  <cp:lastPrinted>2021-10-25T12:04:00Z</cp:lastPrinted>
  <dcterms:created xsi:type="dcterms:W3CDTF">2024-08-12T19:49:00Z</dcterms:created>
  <dcterms:modified xsi:type="dcterms:W3CDTF">2024-08-12T19:49:00Z</dcterms:modified>
</cp:coreProperties>
</file>